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2E10AF" w14:textId="39C3B89F" w:rsidR="004B0893" w:rsidRDefault="004B0893" w:rsidP="004B0893">
      <w:pPr>
        <w:pStyle w:val="Header"/>
        <w:tabs>
          <w:tab w:val="right" w:pos="9639"/>
        </w:tabs>
        <w:rPr>
          <w:rFonts w:cs="Arial"/>
          <w:bCs/>
          <w:i/>
          <w:noProof w:val="0"/>
          <w:sz w:val="32"/>
          <w:lang w:eastAsia="zh-CN"/>
        </w:rPr>
      </w:pPr>
      <w:r>
        <w:rPr>
          <w:rFonts w:cs="Arial"/>
          <w:bCs/>
          <w:noProof w:val="0"/>
          <w:sz w:val="24"/>
        </w:rPr>
        <w:t>3GPP TSG-RAN WG1 Meeting #</w:t>
      </w:r>
      <w:bookmarkStart w:id="0" w:name="_Ref452454252"/>
      <w:bookmarkEnd w:id="0"/>
      <w:r>
        <w:rPr>
          <w:rFonts w:cs="Arial"/>
          <w:bCs/>
          <w:noProof w:val="0"/>
          <w:sz w:val="24"/>
        </w:rPr>
        <w:t>9</w:t>
      </w:r>
      <w:r w:rsidR="00DF08D9">
        <w:rPr>
          <w:rFonts w:cs="Arial"/>
          <w:bCs/>
          <w:noProof w:val="0"/>
          <w:sz w:val="24"/>
        </w:rPr>
        <w:t>1</w:t>
      </w:r>
      <w:r>
        <w:rPr>
          <w:rFonts w:cs="Arial"/>
          <w:bCs/>
          <w:noProof w:val="0"/>
          <w:sz w:val="24"/>
        </w:rPr>
        <w:tab/>
      </w:r>
      <w:r w:rsidR="00650690" w:rsidRPr="00650690">
        <w:rPr>
          <w:rFonts w:cs="Arial"/>
          <w:bCs/>
          <w:noProof w:val="0"/>
          <w:sz w:val="24"/>
          <w:lang w:eastAsia="ja-JP"/>
        </w:rPr>
        <w:t>R1-1719846</w:t>
      </w:r>
    </w:p>
    <w:p w14:paraId="4142F71F" w14:textId="1AEEF37B" w:rsidR="004B0893" w:rsidRDefault="00DF08D9" w:rsidP="004B0893">
      <w:pPr>
        <w:pStyle w:val="Header"/>
        <w:rPr>
          <w:rFonts w:cs="Arial"/>
          <w:bCs/>
          <w:noProof w:val="0"/>
          <w:sz w:val="24"/>
        </w:rPr>
      </w:pPr>
      <w:r>
        <w:rPr>
          <w:rFonts w:cs="Arial"/>
          <w:bCs/>
          <w:noProof w:val="0"/>
          <w:sz w:val="24"/>
          <w:lang w:eastAsia="zh-CN"/>
        </w:rPr>
        <w:t>Reno</w:t>
      </w:r>
      <w:r w:rsidR="004B0893">
        <w:rPr>
          <w:rFonts w:cs="Arial"/>
          <w:bCs/>
          <w:noProof w:val="0"/>
          <w:sz w:val="24"/>
          <w:lang w:eastAsia="zh-CN"/>
        </w:rPr>
        <w:t xml:space="preserve">, </w:t>
      </w:r>
      <w:r>
        <w:rPr>
          <w:rFonts w:cs="Arial"/>
          <w:bCs/>
          <w:noProof w:val="0"/>
          <w:sz w:val="24"/>
          <w:lang w:eastAsia="zh-CN"/>
        </w:rPr>
        <w:t>NV, United States</w:t>
      </w:r>
      <w:r w:rsidR="004B0893">
        <w:rPr>
          <w:rFonts w:cs="Arial"/>
          <w:bCs/>
          <w:noProof w:val="0"/>
          <w:sz w:val="24"/>
          <w:lang w:eastAsia="zh-CN"/>
        </w:rPr>
        <w:t xml:space="preserve">, </w:t>
      </w:r>
      <w:r w:rsidR="003977EF">
        <w:rPr>
          <w:rFonts w:cs="Arial"/>
          <w:bCs/>
          <w:noProof w:val="0"/>
          <w:sz w:val="24"/>
          <w:lang w:eastAsia="zh-CN"/>
        </w:rPr>
        <w:t>November</w:t>
      </w:r>
      <w:r w:rsidR="00F203C7">
        <w:rPr>
          <w:rFonts w:cs="Arial"/>
          <w:bCs/>
          <w:noProof w:val="0"/>
          <w:sz w:val="24"/>
          <w:lang w:eastAsia="zh-CN"/>
        </w:rPr>
        <w:t xml:space="preserve"> </w:t>
      </w:r>
      <w:r w:rsidR="003977EF">
        <w:rPr>
          <w:rFonts w:cs="Arial"/>
          <w:bCs/>
          <w:noProof w:val="0"/>
          <w:sz w:val="24"/>
          <w:lang w:eastAsia="zh-CN"/>
        </w:rPr>
        <w:t>27</w:t>
      </w:r>
      <w:r w:rsidR="003977EF" w:rsidRPr="003977EF">
        <w:rPr>
          <w:rFonts w:cs="Arial"/>
          <w:bCs/>
          <w:noProof w:val="0"/>
          <w:sz w:val="24"/>
          <w:vertAlign w:val="superscript"/>
          <w:lang w:eastAsia="zh-CN"/>
        </w:rPr>
        <w:t>th</w:t>
      </w:r>
      <w:r w:rsidR="003977EF">
        <w:rPr>
          <w:rFonts w:cs="Arial"/>
          <w:bCs/>
          <w:noProof w:val="0"/>
          <w:sz w:val="24"/>
          <w:lang w:eastAsia="zh-CN"/>
        </w:rPr>
        <w:t xml:space="preserve"> </w:t>
      </w:r>
      <w:r w:rsidR="00F203C7">
        <w:rPr>
          <w:rFonts w:cs="Arial"/>
          <w:bCs/>
          <w:noProof w:val="0"/>
          <w:sz w:val="24"/>
          <w:lang w:eastAsia="zh-CN"/>
        </w:rPr>
        <w:t xml:space="preserve">- </w:t>
      </w:r>
      <w:r w:rsidR="003977EF">
        <w:rPr>
          <w:rFonts w:cs="Arial"/>
          <w:bCs/>
          <w:noProof w:val="0"/>
          <w:sz w:val="24"/>
          <w:lang w:eastAsia="zh-CN"/>
        </w:rPr>
        <w:t>1</w:t>
      </w:r>
      <w:r w:rsidR="004B0893">
        <w:rPr>
          <w:rFonts w:cs="Arial"/>
          <w:bCs/>
          <w:noProof w:val="0"/>
          <w:sz w:val="24"/>
          <w:lang w:eastAsia="zh-CN"/>
        </w:rPr>
        <w:t xml:space="preserve"> </w:t>
      </w:r>
      <w:r w:rsidR="003977EF">
        <w:rPr>
          <w:rFonts w:cs="Arial"/>
          <w:bCs/>
          <w:noProof w:val="0"/>
          <w:sz w:val="24"/>
          <w:lang w:eastAsia="zh-CN"/>
        </w:rPr>
        <w:t>Decem</w:t>
      </w:r>
      <w:r w:rsidR="00F203C7">
        <w:rPr>
          <w:rFonts w:cs="Arial"/>
          <w:bCs/>
          <w:noProof w:val="0"/>
          <w:sz w:val="24"/>
          <w:lang w:eastAsia="zh-CN"/>
        </w:rPr>
        <w:t>ber</w:t>
      </w:r>
      <w:r w:rsidR="003977EF">
        <w:rPr>
          <w:rFonts w:cs="Arial"/>
          <w:bCs/>
          <w:noProof w:val="0"/>
          <w:sz w:val="24"/>
          <w:lang w:eastAsia="zh-CN"/>
        </w:rPr>
        <w:t xml:space="preserve"> 1</w:t>
      </w:r>
      <w:r w:rsidR="003977EF" w:rsidRPr="003977EF">
        <w:rPr>
          <w:rFonts w:cs="Arial"/>
          <w:bCs/>
          <w:noProof w:val="0"/>
          <w:sz w:val="24"/>
          <w:vertAlign w:val="superscript"/>
          <w:lang w:eastAsia="zh-CN"/>
        </w:rPr>
        <w:t>st</w:t>
      </w:r>
      <w:r w:rsidR="004B0893">
        <w:rPr>
          <w:rFonts w:cs="Arial"/>
          <w:bCs/>
          <w:noProof w:val="0"/>
          <w:sz w:val="24"/>
          <w:lang w:eastAsia="zh-CN"/>
        </w:rPr>
        <w:t>, 2017</w:t>
      </w:r>
    </w:p>
    <w:p w14:paraId="2EE4F8D9" w14:textId="77777777" w:rsidR="0034111C" w:rsidRPr="00770FC0" w:rsidRDefault="0034111C">
      <w:pPr>
        <w:pStyle w:val="Header"/>
        <w:rPr>
          <w:rFonts w:cs="Arial"/>
          <w:bCs/>
          <w:noProof w:val="0"/>
          <w:sz w:val="24"/>
          <w:lang w:val="en-GB" w:eastAsia="ja-JP"/>
        </w:rPr>
      </w:pPr>
    </w:p>
    <w:p w14:paraId="5DE330D2" w14:textId="29ABE7AE" w:rsidR="00771B9E" w:rsidRDefault="0034111C" w:rsidP="00771B9E">
      <w:pPr>
        <w:pStyle w:val="Heading4"/>
        <w:rPr>
          <w:rFonts w:eastAsia="Batang"/>
          <w:b/>
          <w:bCs/>
        </w:rPr>
      </w:pPr>
      <w:r w:rsidRPr="00770FC0">
        <w:rPr>
          <w:rFonts w:cs="Arial"/>
          <w:b/>
          <w:bCs/>
        </w:rPr>
        <w:t>Agenda item:</w:t>
      </w:r>
      <w:r w:rsidRPr="00770FC0">
        <w:rPr>
          <w:rFonts w:cs="Arial"/>
          <w:b/>
          <w:bCs/>
        </w:rPr>
        <w:tab/>
      </w:r>
      <w:r w:rsidRPr="00770FC0">
        <w:rPr>
          <w:rFonts w:cs="Arial"/>
          <w:b/>
          <w:bCs/>
        </w:rPr>
        <w:tab/>
      </w:r>
      <w:r w:rsidR="00F203C7">
        <w:rPr>
          <w:rFonts w:cs="Arial"/>
          <w:b/>
          <w:bCs/>
        </w:rPr>
        <w:t>6</w:t>
      </w:r>
      <w:r w:rsidR="00235834">
        <w:rPr>
          <w:rFonts w:cs="Arial"/>
          <w:b/>
          <w:bCs/>
        </w:rPr>
        <w:t>.</w:t>
      </w:r>
      <w:r w:rsidR="00235834" w:rsidRPr="00235834">
        <w:rPr>
          <w:rFonts w:cs="Arial"/>
          <w:b/>
          <w:bCs/>
          <w:lang w:val="en-US"/>
        </w:rPr>
        <w:t>2.</w:t>
      </w:r>
      <w:r w:rsidR="00BB2400">
        <w:rPr>
          <w:rFonts w:cs="Arial"/>
          <w:b/>
          <w:bCs/>
          <w:lang w:val="en-US"/>
        </w:rPr>
        <w:t>1</w:t>
      </w:r>
      <w:r w:rsidR="00235834" w:rsidRPr="00235834">
        <w:rPr>
          <w:rFonts w:cs="Arial"/>
          <w:b/>
          <w:bCs/>
          <w:lang w:val="en-US"/>
        </w:rPr>
        <w:t>.</w:t>
      </w:r>
      <w:r w:rsidR="001A19C2">
        <w:rPr>
          <w:rFonts w:cs="Arial"/>
          <w:b/>
          <w:bCs/>
          <w:lang w:val="en-US"/>
        </w:rPr>
        <w:t>2</w:t>
      </w:r>
      <w:r w:rsidR="00235834" w:rsidRPr="00235834">
        <w:rPr>
          <w:rFonts w:cs="Arial"/>
          <w:b/>
          <w:bCs/>
          <w:lang w:val="en-US"/>
        </w:rPr>
        <w:t>.</w:t>
      </w:r>
      <w:r w:rsidR="002A1703">
        <w:rPr>
          <w:rFonts w:cs="Arial"/>
          <w:b/>
          <w:bCs/>
          <w:lang w:val="en-US"/>
        </w:rPr>
        <w:t>3</w:t>
      </w:r>
      <w:r w:rsidR="00771B9E">
        <w:rPr>
          <w:rFonts w:cs="Arial"/>
          <w:b/>
          <w:bCs/>
        </w:rPr>
        <w:t xml:space="preserve"> </w:t>
      </w:r>
    </w:p>
    <w:p w14:paraId="1A88C0C3" w14:textId="1B799139" w:rsidR="0034111C" w:rsidRPr="00AD49F2" w:rsidRDefault="0034111C">
      <w:pPr>
        <w:tabs>
          <w:tab w:val="left" w:pos="1985"/>
        </w:tabs>
        <w:rPr>
          <w:rFonts w:ascii="Arial" w:hAnsi="Arial" w:cs="Arial"/>
          <w:b/>
          <w:bCs/>
          <w:sz w:val="24"/>
          <w:lang w:eastAsia="zh-CN"/>
        </w:rPr>
      </w:pPr>
      <w:r w:rsidRPr="00770FC0">
        <w:rPr>
          <w:rFonts w:ascii="Arial" w:hAnsi="Arial" w:cs="Arial"/>
          <w:b/>
          <w:bCs/>
          <w:sz w:val="24"/>
        </w:rPr>
        <w:t>Source:</w:t>
      </w:r>
      <w:r w:rsidRPr="00770FC0">
        <w:rPr>
          <w:rFonts w:ascii="Arial" w:hAnsi="Arial" w:cs="Arial"/>
          <w:b/>
          <w:bCs/>
          <w:sz w:val="24"/>
        </w:rPr>
        <w:tab/>
      </w:r>
      <w:r w:rsidR="00D226DD" w:rsidRPr="00770FC0">
        <w:rPr>
          <w:rFonts w:ascii="Arial" w:hAnsi="Arial" w:cs="Arial"/>
          <w:b/>
          <w:bCs/>
          <w:sz w:val="24"/>
        </w:rPr>
        <w:t>Nokia</w:t>
      </w:r>
      <w:r w:rsidR="003769BB" w:rsidRPr="00770FC0">
        <w:rPr>
          <w:rFonts w:ascii="Arial" w:hAnsi="Arial" w:cs="Arial"/>
          <w:b/>
          <w:bCs/>
          <w:sz w:val="24"/>
        </w:rPr>
        <w:t xml:space="preserve">, </w:t>
      </w:r>
      <w:r w:rsidR="004B0893">
        <w:rPr>
          <w:rFonts w:ascii="Arial" w:hAnsi="Arial" w:cs="Arial"/>
          <w:b/>
          <w:bCs/>
          <w:sz w:val="24"/>
        </w:rPr>
        <w:t>Nokia</w:t>
      </w:r>
      <w:r w:rsidR="003769BB" w:rsidRPr="00770FC0">
        <w:rPr>
          <w:rFonts w:ascii="Arial" w:hAnsi="Arial" w:cs="Arial"/>
          <w:b/>
          <w:bCs/>
          <w:sz w:val="24"/>
        </w:rPr>
        <w:t xml:space="preserve"> Shanghai Bell</w:t>
      </w:r>
      <w:r w:rsidR="003769BB">
        <w:rPr>
          <w:rFonts w:ascii="Arial" w:hAnsi="Arial" w:cs="Arial"/>
          <w:b/>
          <w:bCs/>
          <w:sz w:val="24"/>
        </w:rPr>
        <w:t xml:space="preserve"> </w:t>
      </w:r>
    </w:p>
    <w:p w14:paraId="2C424EAD" w14:textId="77F28571" w:rsidR="00771B22" w:rsidRPr="00AD49F2" w:rsidRDefault="008D6E5F" w:rsidP="0039077B">
      <w:pPr>
        <w:rPr>
          <w:rFonts w:ascii="Arial" w:hAnsi="Arial" w:cs="Arial"/>
          <w:b/>
          <w:bCs/>
          <w:sz w:val="24"/>
        </w:rPr>
      </w:pPr>
      <w:r w:rsidRPr="00AD49F2">
        <w:rPr>
          <w:rFonts w:ascii="Arial" w:hAnsi="Arial" w:cs="Arial"/>
          <w:b/>
          <w:bCs/>
          <w:sz w:val="24"/>
        </w:rPr>
        <w:t>Title:</w:t>
      </w:r>
      <w:r w:rsidRPr="00AD49F2">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3F41C9" w:rsidRPr="003F41C9">
        <w:rPr>
          <w:rFonts w:ascii="Arial" w:hAnsi="Arial" w:cs="Arial"/>
          <w:b/>
          <w:bCs/>
          <w:sz w:val="24"/>
        </w:rPr>
        <w:t xml:space="preserve">Remaining details on UL </w:t>
      </w:r>
      <w:r w:rsidR="002A1703">
        <w:rPr>
          <w:rFonts w:ascii="Arial" w:hAnsi="Arial" w:cs="Arial"/>
          <w:b/>
          <w:bCs/>
          <w:sz w:val="24"/>
        </w:rPr>
        <w:t>control</w:t>
      </w:r>
      <w:r w:rsidR="003F41C9" w:rsidRPr="003F41C9">
        <w:rPr>
          <w:rFonts w:ascii="Arial" w:hAnsi="Arial" w:cs="Arial"/>
          <w:b/>
          <w:bCs/>
          <w:sz w:val="24"/>
        </w:rPr>
        <w:t xml:space="preserve"> channel design</w:t>
      </w:r>
    </w:p>
    <w:p w14:paraId="420F3C55" w14:textId="064E7B93" w:rsidR="0034111C" w:rsidRPr="00AD49F2" w:rsidRDefault="0034111C" w:rsidP="0039077B">
      <w:pPr>
        <w:ind w:left="1985" w:hanging="1985"/>
        <w:rPr>
          <w:rFonts w:ascii="Arial" w:hAnsi="Arial" w:cs="Arial"/>
          <w:b/>
          <w:bCs/>
          <w:sz w:val="24"/>
        </w:rPr>
      </w:pPr>
      <w:r w:rsidRPr="00AD49F2">
        <w:rPr>
          <w:rFonts w:ascii="Arial" w:hAnsi="Arial" w:cs="Arial"/>
          <w:b/>
          <w:bCs/>
          <w:sz w:val="24"/>
        </w:rPr>
        <w:t>Docume</w:t>
      </w:r>
      <w:r w:rsidR="00F023D7">
        <w:rPr>
          <w:rFonts w:ascii="Arial" w:hAnsi="Arial" w:cs="Arial"/>
          <w:b/>
          <w:bCs/>
          <w:sz w:val="24"/>
        </w:rPr>
        <w:t>nt for:</w:t>
      </w:r>
      <w:r w:rsidR="00F023D7">
        <w:rPr>
          <w:rFonts w:ascii="Arial" w:hAnsi="Arial" w:cs="Arial"/>
          <w:b/>
          <w:bCs/>
          <w:sz w:val="24"/>
        </w:rPr>
        <w:tab/>
      </w:r>
      <w:r w:rsidR="00F023D7">
        <w:rPr>
          <w:rFonts w:ascii="Arial" w:hAnsi="Arial" w:cs="Arial"/>
          <w:b/>
          <w:bCs/>
          <w:sz w:val="24"/>
        </w:rPr>
        <w:tab/>
        <w:t>Discussion</w:t>
      </w:r>
      <w:r w:rsidR="00CE089D">
        <w:rPr>
          <w:rFonts w:ascii="Arial" w:hAnsi="Arial" w:cs="Arial"/>
          <w:b/>
          <w:bCs/>
          <w:sz w:val="24"/>
        </w:rPr>
        <w:t xml:space="preserve"> and Decision</w:t>
      </w:r>
    </w:p>
    <w:p w14:paraId="5D8A68DC" w14:textId="77777777" w:rsidR="0034111C" w:rsidRPr="00AD49F2" w:rsidRDefault="0034111C" w:rsidP="00FD0F4A">
      <w:pPr>
        <w:pStyle w:val="Heading1"/>
        <w:rPr>
          <w:rFonts w:cs="Arial"/>
          <w:lang w:eastAsia="zh-CN"/>
        </w:rPr>
      </w:pPr>
      <w:r w:rsidRPr="00AD49F2">
        <w:rPr>
          <w:rFonts w:cs="Arial"/>
        </w:rPr>
        <w:t>1</w:t>
      </w:r>
      <w:r w:rsidR="00FD0F4A" w:rsidRPr="00AD49F2">
        <w:rPr>
          <w:rFonts w:cs="Arial"/>
        </w:rPr>
        <w:t>.</w:t>
      </w:r>
      <w:r w:rsidR="00B4163E" w:rsidRPr="00AD49F2">
        <w:rPr>
          <w:rFonts w:cs="Arial"/>
          <w:lang w:eastAsia="zh-CN"/>
        </w:rPr>
        <w:t xml:space="preserve"> </w:t>
      </w:r>
      <w:r w:rsidR="00B4163E" w:rsidRPr="00AD49F2">
        <w:rPr>
          <w:rFonts w:cs="Arial"/>
        </w:rPr>
        <w:t>Introduction</w:t>
      </w:r>
    </w:p>
    <w:p w14:paraId="286467E8" w14:textId="20A65E0C" w:rsidR="005D272B" w:rsidRDefault="005D272B" w:rsidP="005D272B">
      <w:pPr>
        <w:overflowPunct/>
        <w:autoSpaceDE/>
        <w:autoSpaceDN/>
        <w:adjustRightInd/>
        <w:jc w:val="both"/>
        <w:textAlignment w:val="auto"/>
        <w:rPr>
          <w:sz w:val="22"/>
          <w:szCs w:val="22"/>
          <w:lang w:eastAsia="zh-CN"/>
        </w:rPr>
      </w:pPr>
      <w:r>
        <w:rPr>
          <w:sz w:val="22"/>
          <w:szCs w:val="22"/>
          <w:lang w:eastAsia="zh-CN"/>
        </w:rPr>
        <w:t>T</w:t>
      </w:r>
      <w:r w:rsidRPr="006F37EC">
        <w:rPr>
          <w:sz w:val="22"/>
          <w:szCs w:val="22"/>
          <w:lang w:eastAsia="zh-CN"/>
        </w:rPr>
        <w:t xml:space="preserve">he SI on Latency reduction techniques for LTE [1] </w:t>
      </w:r>
      <w:r>
        <w:rPr>
          <w:sz w:val="22"/>
          <w:szCs w:val="22"/>
          <w:lang w:eastAsia="zh-CN"/>
        </w:rPr>
        <w:t>was</w:t>
      </w:r>
      <w:r w:rsidRPr="006F37EC">
        <w:rPr>
          <w:sz w:val="22"/>
          <w:szCs w:val="22"/>
          <w:lang w:eastAsia="zh-CN"/>
        </w:rPr>
        <w:t xml:space="preserve"> closed </w:t>
      </w:r>
      <w:r>
        <w:rPr>
          <w:sz w:val="22"/>
          <w:szCs w:val="22"/>
          <w:lang w:eastAsia="zh-CN"/>
        </w:rPr>
        <w:t>a</w:t>
      </w:r>
      <w:r w:rsidRPr="006F37EC">
        <w:rPr>
          <w:sz w:val="22"/>
          <w:szCs w:val="22"/>
          <w:lang w:eastAsia="zh-CN"/>
        </w:rPr>
        <w:t>t RAN#72</w:t>
      </w:r>
      <w:r>
        <w:rPr>
          <w:sz w:val="22"/>
          <w:szCs w:val="22"/>
          <w:lang w:eastAsia="zh-CN"/>
        </w:rPr>
        <w:t xml:space="preserve"> </w:t>
      </w:r>
      <w:r w:rsidRPr="006F37EC">
        <w:rPr>
          <w:sz w:val="22"/>
          <w:szCs w:val="22"/>
          <w:lang w:eastAsia="zh-CN"/>
        </w:rPr>
        <w:t xml:space="preserve">and based on the outcome documented in the TR [2], a follow-up WI </w:t>
      </w:r>
      <w:r>
        <w:rPr>
          <w:sz w:val="22"/>
          <w:szCs w:val="22"/>
          <w:lang w:eastAsia="zh-CN"/>
        </w:rPr>
        <w:t>was</w:t>
      </w:r>
      <w:r w:rsidRPr="006F37EC">
        <w:rPr>
          <w:sz w:val="22"/>
          <w:szCs w:val="22"/>
          <w:lang w:eastAsia="zh-CN"/>
        </w:rPr>
        <w:t xml:space="preserve"> approved in [3]. The main objectives of the WI in [3] are: </w:t>
      </w:r>
    </w:p>
    <w:p w14:paraId="2DF7AE07" w14:textId="77777777" w:rsidR="005D272B" w:rsidRPr="005D272B" w:rsidRDefault="005D272B" w:rsidP="005D272B">
      <w:pPr>
        <w:spacing w:after="0"/>
        <w:ind w:left="284"/>
        <w:rPr>
          <w:color w:val="1F497D" w:themeColor="text2"/>
        </w:rPr>
      </w:pPr>
      <w:r w:rsidRPr="005D272B">
        <w:rPr>
          <w:color w:val="1F497D" w:themeColor="text2"/>
        </w:rPr>
        <w:t>The objective of this work item is to specify shortened TTI operation and shortened processing time for both legacy (1ms) TTI and shortened TTI. The specified solution should cover the case of carrier aggregation and non-carrier aggregation. Aim for a similar design as possible independent of frame structure.</w:t>
      </w:r>
    </w:p>
    <w:p w14:paraId="4F147392" w14:textId="593CD461" w:rsidR="005D272B" w:rsidRPr="005D272B" w:rsidRDefault="005D272B" w:rsidP="005D272B">
      <w:pPr>
        <w:overflowPunct/>
        <w:autoSpaceDE/>
        <w:autoSpaceDN/>
        <w:adjustRightInd/>
        <w:ind w:left="284"/>
        <w:jc w:val="both"/>
        <w:textAlignment w:val="auto"/>
        <w:rPr>
          <w:color w:val="1F497D" w:themeColor="text2"/>
          <w:sz w:val="22"/>
          <w:szCs w:val="22"/>
          <w:lang w:eastAsia="zh-CN"/>
        </w:rPr>
      </w:pPr>
      <w:r w:rsidRPr="005D272B">
        <w:rPr>
          <w:color w:val="1F497D" w:themeColor="text2"/>
          <w:sz w:val="22"/>
          <w:szCs w:val="22"/>
          <w:lang w:eastAsia="zh-CN"/>
        </w:rPr>
        <w:t>…</w:t>
      </w:r>
    </w:p>
    <w:p w14:paraId="619BBF4E" w14:textId="77777777" w:rsidR="005D272B" w:rsidRPr="005D272B" w:rsidRDefault="005D272B" w:rsidP="005D272B">
      <w:pPr>
        <w:spacing w:after="0"/>
        <w:ind w:left="284"/>
        <w:rPr>
          <w:color w:val="1F497D" w:themeColor="text2"/>
        </w:rPr>
      </w:pPr>
      <w:r w:rsidRPr="005D272B">
        <w:rPr>
          <w:color w:val="1F497D" w:themeColor="text2"/>
        </w:rPr>
        <w:t>For Frame structure type 1: [RAN1, RAN2, RAN4]</w:t>
      </w:r>
    </w:p>
    <w:p w14:paraId="2F06F66E" w14:textId="77777777" w:rsidR="005D272B" w:rsidRPr="005D272B" w:rsidRDefault="005D272B" w:rsidP="00DB761F">
      <w:pPr>
        <w:numPr>
          <w:ilvl w:val="0"/>
          <w:numId w:val="4"/>
        </w:numPr>
        <w:spacing w:after="0"/>
        <w:ind w:left="1004"/>
        <w:textAlignment w:val="auto"/>
        <w:rPr>
          <w:color w:val="1F497D" w:themeColor="text2"/>
        </w:rPr>
      </w:pPr>
      <w:r w:rsidRPr="005D272B">
        <w:rPr>
          <w:color w:val="1F497D" w:themeColor="text2"/>
        </w:rPr>
        <w:t xml:space="preserve">Specify support for a transmission duration based on 2-symbol </w:t>
      </w:r>
      <w:proofErr w:type="spellStart"/>
      <w:r w:rsidRPr="005D272B">
        <w:rPr>
          <w:color w:val="1F497D" w:themeColor="text2"/>
        </w:rPr>
        <w:t>sTTI</w:t>
      </w:r>
      <w:proofErr w:type="spellEnd"/>
      <w:r w:rsidRPr="005D272B">
        <w:rPr>
          <w:color w:val="1F497D" w:themeColor="text2"/>
        </w:rPr>
        <w:t xml:space="preserve"> and 1-slot </w:t>
      </w:r>
      <w:proofErr w:type="spellStart"/>
      <w:r w:rsidRPr="005D272B">
        <w:rPr>
          <w:color w:val="1F497D" w:themeColor="text2"/>
        </w:rPr>
        <w:t>sTTI</w:t>
      </w:r>
      <w:proofErr w:type="spellEnd"/>
      <w:r w:rsidRPr="005D272B">
        <w:rPr>
          <w:color w:val="1F497D" w:themeColor="text2"/>
        </w:rPr>
        <w:t xml:space="preserve"> for </w:t>
      </w:r>
      <w:proofErr w:type="spellStart"/>
      <w:r w:rsidRPr="005D272B">
        <w:rPr>
          <w:color w:val="1F497D" w:themeColor="text2"/>
        </w:rPr>
        <w:t>sPDSCH</w:t>
      </w:r>
      <w:proofErr w:type="spellEnd"/>
      <w:r w:rsidRPr="005D272B">
        <w:rPr>
          <w:color w:val="1F497D" w:themeColor="text2"/>
        </w:rPr>
        <w:t>/</w:t>
      </w:r>
      <w:proofErr w:type="spellStart"/>
      <w:r w:rsidRPr="005D272B">
        <w:rPr>
          <w:color w:val="1F497D" w:themeColor="text2"/>
        </w:rPr>
        <w:t>sPDCCH</w:t>
      </w:r>
      <w:proofErr w:type="spellEnd"/>
      <w:r w:rsidRPr="005D272B">
        <w:rPr>
          <w:color w:val="1F497D" w:themeColor="text2"/>
        </w:rPr>
        <w:t xml:space="preserve"> </w:t>
      </w:r>
    </w:p>
    <w:p w14:paraId="3928A916" w14:textId="77777777" w:rsidR="005D272B" w:rsidRPr="005D272B" w:rsidRDefault="005D272B" w:rsidP="00DB761F">
      <w:pPr>
        <w:numPr>
          <w:ilvl w:val="0"/>
          <w:numId w:val="4"/>
        </w:numPr>
        <w:spacing w:after="0"/>
        <w:ind w:left="1004"/>
        <w:textAlignment w:val="auto"/>
        <w:rPr>
          <w:color w:val="1F497D" w:themeColor="text2"/>
        </w:rPr>
      </w:pPr>
      <w:r w:rsidRPr="005D272B">
        <w:rPr>
          <w:color w:val="1F497D" w:themeColor="text2"/>
        </w:rPr>
        <w:t xml:space="preserve">Specify support for a transmission duration based on 2-symbol </w:t>
      </w:r>
      <w:proofErr w:type="spellStart"/>
      <w:r w:rsidRPr="005D272B">
        <w:rPr>
          <w:color w:val="1F497D" w:themeColor="text2"/>
        </w:rPr>
        <w:t>sTTI</w:t>
      </w:r>
      <w:proofErr w:type="spellEnd"/>
      <w:r w:rsidRPr="005D272B">
        <w:rPr>
          <w:color w:val="1F497D" w:themeColor="text2"/>
        </w:rPr>
        <w:t xml:space="preserve">, 4-symbol </w:t>
      </w:r>
      <w:proofErr w:type="spellStart"/>
      <w:r w:rsidRPr="005D272B">
        <w:rPr>
          <w:color w:val="1F497D" w:themeColor="text2"/>
        </w:rPr>
        <w:t>sTTI</w:t>
      </w:r>
      <w:proofErr w:type="spellEnd"/>
      <w:r w:rsidRPr="005D272B">
        <w:rPr>
          <w:color w:val="1F497D" w:themeColor="text2"/>
        </w:rPr>
        <w:t xml:space="preserve">, and 1-slot </w:t>
      </w:r>
      <w:proofErr w:type="spellStart"/>
      <w:r w:rsidRPr="005D272B">
        <w:rPr>
          <w:color w:val="1F497D" w:themeColor="text2"/>
        </w:rPr>
        <w:t>sTTI</w:t>
      </w:r>
      <w:proofErr w:type="spellEnd"/>
      <w:r w:rsidRPr="005D272B">
        <w:rPr>
          <w:color w:val="1F497D" w:themeColor="text2"/>
        </w:rPr>
        <w:t xml:space="preserve"> for </w:t>
      </w:r>
      <w:proofErr w:type="spellStart"/>
      <w:r w:rsidRPr="005D272B">
        <w:rPr>
          <w:color w:val="1F497D" w:themeColor="text2"/>
        </w:rPr>
        <w:t>sPUCCH</w:t>
      </w:r>
      <w:proofErr w:type="spellEnd"/>
      <w:r w:rsidRPr="005D272B">
        <w:rPr>
          <w:color w:val="1F497D" w:themeColor="text2"/>
        </w:rPr>
        <w:t>/</w:t>
      </w:r>
      <w:proofErr w:type="spellStart"/>
      <w:r w:rsidRPr="005D272B">
        <w:rPr>
          <w:color w:val="1F497D" w:themeColor="text2"/>
        </w:rPr>
        <w:t>sPUSCH</w:t>
      </w:r>
      <w:proofErr w:type="spellEnd"/>
      <w:r w:rsidRPr="005D272B">
        <w:rPr>
          <w:color w:val="1F497D" w:themeColor="text2"/>
        </w:rPr>
        <w:t xml:space="preserve"> </w:t>
      </w:r>
    </w:p>
    <w:p w14:paraId="67EB83A3" w14:textId="77777777" w:rsidR="005D272B" w:rsidRPr="005D272B" w:rsidRDefault="005D272B" w:rsidP="00DB761F">
      <w:pPr>
        <w:numPr>
          <w:ilvl w:val="1"/>
          <w:numId w:val="4"/>
        </w:numPr>
        <w:spacing w:after="0"/>
        <w:ind w:left="1724"/>
        <w:textAlignment w:val="auto"/>
        <w:rPr>
          <w:color w:val="1F497D" w:themeColor="text2"/>
        </w:rPr>
      </w:pPr>
      <w:r w:rsidRPr="005D272B">
        <w:rPr>
          <w:color w:val="1F497D" w:themeColor="text2"/>
        </w:rPr>
        <w:t>Down-selection is not precluded</w:t>
      </w:r>
    </w:p>
    <w:p w14:paraId="5125EB77" w14:textId="77777777" w:rsidR="005D272B" w:rsidRPr="005D272B" w:rsidRDefault="005D272B" w:rsidP="00DB761F">
      <w:pPr>
        <w:numPr>
          <w:ilvl w:val="0"/>
          <w:numId w:val="4"/>
        </w:numPr>
        <w:spacing w:after="0"/>
        <w:ind w:left="1004"/>
        <w:textAlignment w:val="auto"/>
        <w:rPr>
          <w:color w:val="1F497D" w:themeColor="text2"/>
        </w:rPr>
      </w:pPr>
      <w:r w:rsidRPr="005D272B">
        <w:rPr>
          <w:color w:val="1F497D" w:themeColor="text2"/>
        </w:rPr>
        <w:t>Study any impact on CSI feedback and processing time, and if needed, specify necessary modifications (not before RAN1 #86bis)</w:t>
      </w:r>
    </w:p>
    <w:p w14:paraId="4E944BFA" w14:textId="77777777" w:rsidR="0068080E" w:rsidRDefault="0068080E" w:rsidP="005D272B">
      <w:pPr>
        <w:spacing w:after="0"/>
        <w:ind w:left="284"/>
        <w:rPr>
          <w:color w:val="1F497D" w:themeColor="text2"/>
        </w:rPr>
      </w:pPr>
    </w:p>
    <w:p w14:paraId="0F2E464C" w14:textId="1ECA365D" w:rsidR="005D272B" w:rsidRPr="005D272B" w:rsidRDefault="005D272B" w:rsidP="005D272B">
      <w:pPr>
        <w:spacing w:after="0"/>
        <w:ind w:left="284"/>
        <w:rPr>
          <w:color w:val="1F497D" w:themeColor="text2"/>
        </w:rPr>
      </w:pPr>
      <w:r w:rsidRPr="005D272B">
        <w:rPr>
          <w:color w:val="1F497D" w:themeColor="text2"/>
        </w:rPr>
        <w:t>For Frame structure type 2: [RAN1, RAN2, RAN4]</w:t>
      </w:r>
    </w:p>
    <w:p w14:paraId="7D4B962A" w14:textId="77777777" w:rsidR="005D272B" w:rsidRPr="005D272B" w:rsidRDefault="005D272B" w:rsidP="00DB761F">
      <w:pPr>
        <w:numPr>
          <w:ilvl w:val="0"/>
          <w:numId w:val="4"/>
        </w:numPr>
        <w:spacing w:after="0"/>
        <w:ind w:left="1004"/>
        <w:textAlignment w:val="auto"/>
        <w:rPr>
          <w:color w:val="1F497D" w:themeColor="text2"/>
        </w:rPr>
      </w:pPr>
      <w:r w:rsidRPr="005D272B">
        <w:rPr>
          <w:color w:val="1F497D" w:themeColor="text2"/>
        </w:rPr>
        <w:t xml:space="preserve">Specify support for a transmission duration based on 1-slot </w:t>
      </w:r>
      <w:proofErr w:type="spellStart"/>
      <w:r w:rsidRPr="005D272B">
        <w:rPr>
          <w:color w:val="1F497D" w:themeColor="text2"/>
        </w:rPr>
        <w:t>sTTI</w:t>
      </w:r>
      <w:proofErr w:type="spellEnd"/>
      <w:r w:rsidRPr="005D272B">
        <w:rPr>
          <w:color w:val="1F497D" w:themeColor="text2"/>
        </w:rPr>
        <w:t xml:space="preserve"> for </w:t>
      </w:r>
      <w:proofErr w:type="spellStart"/>
      <w:r w:rsidRPr="005D272B">
        <w:rPr>
          <w:color w:val="1F497D" w:themeColor="text2"/>
        </w:rPr>
        <w:t>sPDSCH</w:t>
      </w:r>
      <w:proofErr w:type="spellEnd"/>
      <w:r w:rsidRPr="005D272B">
        <w:rPr>
          <w:color w:val="1F497D" w:themeColor="text2"/>
        </w:rPr>
        <w:t>/</w:t>
      </w:r>
      <w:proofErr w:type="spellStart"/>
      <w:r w:rsidRPr="005D272B">
        <w:rPr>
          <w:color w:val="1F497D" w:themeColor="text2"/>
        </w:rPr>
        <w:t>sPDCCH</w:t>
      </w:r>
      <w:proofErr w:type="spellEnd"/>
      <w:r w:rsidRPr="005D272B">
        <w:rPr>
          <w:color w:val="1F497D" w:themeColor="text2"/>
        </w:rPr>
        <w:t>/</w:t>
      </w:r>
      <w:proofErr w:type="spellStart"/>
      <w:r w:rsidRPr="005D272B">
        <w:rPr>
          <w:color w:val="1F497D" w:themeColor="text2"/>
        </w:rPr>
        <w:t>sPUSCH</w:t>
      </w:r>
      <w:proofErr w:type="spellEnd"/>
      <w:r w:rsidRPr="005D272B">
        <w:rPr>
          <w:color w:val="1F497D" w:themeColor="text2"/>
        </w:rPr>
        <w:t>/</w:t>
      </w:r>
      <w:proofErr w:type="spellStart"/>
      <w:r w:rsidRPr="005D272B">
        <w:rPr>
          <w:color w:val="1F497D" w:themeColor="text2"/>
        </w:rPr>
        <w:t>sPUCCH</w:t>
      </w:r>
      <w:proofErr w:type="spellEnd"/>
    </w:p>
    <w:p w14:paraId="57CCD12D" w14:textId="77777777" w:rsidR="005D272B" w:rsidRPr="005D272B" w:rsidRDefault="005D272B" w:rsidP="00DB761F">
      <w:pPr>
        <w:numPr>
          <w:ilvl w:val="0"/>
          <w:numId w:val="4"/>
        </w:numPr>
        <w:spacing w:after="0"/>
        <w:ind w:left="1004"/>
        <w:textAlignment w:val="auto"/>
        <w:rPr>
          <w:color w:val="1F497D" w:themeColor="text2"/>
        </w:rPr>
      </w:pPr>
      <w:r w:rsidRPr="005D272B">
        <w:rPr>
          <w:color w:val="1F497D" w:themeColor="text2"/>
        </w:rPr>
        <w:t>Study any impact on CSI feedback and processing time, and if needed, specify necessary modifications (not before RAN1 #86bis)</w:t>
      </w:r>
    </w:p>
    <w:p w14:paraId="6781985E" w14:textId="77777777" w:rsidR="005D272B" w:rsidRDefault="005D272B" w:rsidP="005D272B">
      <w:pPr>
        <w:pStyle w:val="ListParagraph"/>
        <w:spacing w:after="0"/>
        <w:ind w:left="0"/>
        <w:rPr>
          <w:lang w:val="en-US"/>
        </w:rPr>
      </w:pPr>
    </w:p>
    <w:p w14:paraId="71BF3300" w14:textId="22E64274" w:rsidR="005D272B" w:rsidRDefault="005D272B" w:rsidP="005D272B">
      <w:pPr>
        <w:pStyle w:val="ListParagraph"/>
        <w:spacing w:after="0"/>
        <w:ind w:left="284"/>
        <w:rPr>
          <w:rFonts w:ascii="Times New Roman" w:eastAsia="SimSun" w:hAnsi="Times New Roman" w:cs="Times New Roman"/>
          <w:color w:val="1F497D" w:themeColor="text2"/>
          <w:sz w:val="20"/>
          <w:szCs w:val="20"/>
          <w:lang w:val="en-US"/>
        </w:rPr>
      </w:pPr>
      <w:r w:rsidRPr="005D272B">
        <w:rPr>
          <w:rFonts w:ascii="Times New Roman" w:eastAsia="SimSun" w:hAnsi="Times New Roman" w:cs="Times New Roman"/>
          <w:color w:val="1F497D" w:themeColor="text2"/>
          <w:sz w:val="20"/>
          <w:szCs w:val="20"/>
          <w:lang w:val="en-US"/>
        </w:rPr>
        <w:t xml:space="preserve">Follow the recommendation made in [2] when specifying for support of transmission duration based on 2-symbol </w:t>
      </w:r>
      <w:proofErr w:type="spellStart"/>
      <w:r w:rsidRPr="005D272B">
        <w:rPr>
          <w:rFonts w:ascii="Times New Roman" w:eastAsia="SimSun" w:hAnsi="Times New Roman" w:cs="Times New Roman"/>
          <w:color w:val="1F497D" w:themeColor="text2"/>
          <w:sz w:val="20"/>
          <w:szCs w:val="20"/>
          <w:lang w:val="en-US"/>
        </w:rPr>
        <w:t>sTTI</w:t>
      </w:r>
      <w:proofErr w:type="spellEnd"/>
      <w:r w:rsidRPr="005D272B">
        <w:rPr>
          <w:rFonts w:ascii="Times New Roman" w:eastAsia="SimSun" w:hAnsi="Times New Roman" w:cs="Times New Roman"/>
          <w:color w:val="1F497D" w:themeColor="text2"/>
          <w:sz w:val="20"/>
          <w:szCs w:val="20"/>
          <w:lang w:val="en-US"/>
        </w:rPr>
        <w:t xml:space="preserve">, 4-symbol </w:t>
      </w:r>
      <w:proofErr w:type="spellStart"/>
      <w:r w:rsidRPr="005D272B">
        <w:rPr>
          <w:rFonts w:ascii="Times New Roman" w:eastAsia="SimSun" w:hAnsi="Times New Roman" w:cs="Times New Roman"/>
          <w:color w:val="1F497D" w:themeColor="text2"/>
          <w:sz w:val="20"/>
          <w:szCs w:val="20"/>
          <w:lang w:val="en-US"/>
        </w:rPr>
        <w:t>sTTI</w:t>
      </w:r>
      <w:proofErr w:type="spellEnd"/>
      <w:r w:rsidRPr="005D272B">
        <w:rPr>
          <w:rFonts w:ascii="Times New Roman" w:eastAsia="SimSun" w:hAnsi="Times New Roman" w:cs="Times New Roman"/>
          <w:color w:val="1F497D" w:themeColor="text2"/>
          <w:sz w:val="20"/>
          <w:szCs w:val="20"/>
          <w:lang w:val="en-US"/>
        </w:rPr>
        <w:t xml:space="preserve">, and 1-slot </w:t>
      </w:r>
      <w:proofErr w:type="spellStart"/>
      <w:r w:rsidRPr="005D272B">
        <w:rPr>
          <w:rFonts w:ascii="Times New Roman" w:eastAsia="SimSun" w:hAnsi="Times New Roman" w:cs="Times New Roman"/>
          <w:color w:val="1F497D" w:themeColor="text2"/>
          <w:sz w:val="20"/>
          <w:szCs w:val="20"/>
          <w:lang w:val="en-US"/>
        </w:rPr>
        <w:t>sTTI</w:t>
      </w:r>
      <w:proofErr w:type="spellEnd"/>
      <w:r w:rsidRPr="005D272B">
        <w:rPr>
          <w:rFonts w:ascii="Times New Roman" w:eastAsia="SimSun" w:hAnsi="Times New Roman" w:cs="Times New Roman"/>
          <w:color w:val="1F497D" w:themeColor="text2"/>
          <w:sz w:val="20"/>
          <w:szCs w:val="20"/>
          <w:lang w:val="en-US"/>
        </w:rPr>
        <w:t>.</w:t>
      </w:r>
    </w:p>
    <w:p w14:paraId="76902CFC" w14:textId="77777777" w:rsidR="00376175" w:rsidRPr="005D272B" w:rsidRDefault="00376175" w:rsidP="005D272B">
      <w:pPr>
        <w:pStyle w:val="ListParagraph"/>
        <w:spacing w:after="0"/>
        <w:ind w:left="284"/>
        <w:rPr>
          <w:rFonts w:ascii="Times New Roman" w:eastAsia="SimSun" w:hAnsi="Times New Roman" w:cs="Times New Roman"/>
          <w:color w:val="1F497D" w:themeColor="text2"/>
          <w:sz w:val="20"/>
          <w:szCs w:val="20"/>
          <w:lang w:val="en-US"/>
        </w:rPr>
      </w:pPr>
    </w:p>
    <w:p w14:paraId="56FFDD54" w14:textId="77777777" w:rsidR="0068080E" w:rsidRPr="0068080E" w:rsidRDefault="0068080E" w:rsidP="0068080E">
      <w:pPr>
        <w:overflowPunct/>
        <w:autoSpaceDE/>
        <w:autoSpaceDN/>
        <w:adjustRightInd/>
        <w:spacing w:after="0"/>
        <w:textAlignment w:val="auto"/>
        <w:rPr>
          <w:rFonts w:eastAsia="MS Mincho"/>
          <w:iCs/>
          <w:lang w:eastAsia="ja-JP"/>
        </w:rPr>
      </w:pPr>
    </w:p>
    <w:p w14:paraId="5978CE22" w14:textId="3C646873" w:rsidR="00E74BE4" w:rsidRDefault="00A97A21" w:rsidP="00B940F2">
      <w:pPr>
        <w:jc w:val="both"/>
        <w:rPr>
          <w:sz w:val="22"/>
          <w:szCs w:val="22"/>
          <w:lang w:eastAsia="zh-CN"/>
        </w:rPr>
      </w:pPr>
      <w:r>
        <w:rPr>
          <w:sz w:val="22"/>
          <w:szCs w:val="22"/>
          <w:lang w:val="en-GB" w:eastAsia="zh-CN"/>
        </w:rPr>
        <w:t>In this document, we discuss</w:t>
      </w:r>
      <w:r w:rsidR="00CC696C">
        <w:rPr>
          <w:sz w:val="22"/>
          <w:szCs w:val="22"/>
          <w:lang w:eastAsia="zh-CN"/>
        </w:rPr>
        <w:t xml:space="preserve"> </w:t>
      </w:r>
      <w:r w:rsidR="00B20C80">
        <w:rPr>
          <w:sz w:val="22"/>
          <w:szCs w:val="22"/>
          <w:lang w:eastAsia="zh-CN"/>
        </w:rPr>
        <w:t xml:space="preserve">the </w:t>
      </w:r>
      <w:r w:rsidR="00555A2B">
        <w:rPr>
          <w:sz w:val="22"/>
          <w:szCs w:val="22"/>
          <w:lang w:eastAsia="zh-CN"/>
        </w:rPr>
        <w:t xml:space="preserve">remaining issues related to UL </w:t>
      </w:r>
      <w:r w:rsidR="004409CA">
        <w:rPr>
          <w:sz w:val="22"/>
          <w:szCs w:val="22"/>
          <w:lang w:eastAsia="zh-CN"/>
        </w:rPr>
        <w:t>control channel design</w:t>
      </w:r>
      <w:r w:rsidR="005D272B" w:rsidRPr="00841386">
        <w:rPr>
          <w:sz w:val="22"/>
          <w:szCs w:val="22"/>
          <w:lang w:eastAsia="zh-CN"/>
        </w:rPr>
        <w:t>.</w:t>
      </w:r>
      <w:r w:rsidR="003769BB" w:rsidRPr="00841386">
        <w:rPr>
          <w:sz w:val="22"/>
          <w:szCs w:val="22"/>
          <w:lang w:eastAsia="zh-CN"/>
        </w:rPr>
        <w:t xml:space="preserve"> </w:t>
      </w:r>
    </w:p>
    <w:p w14:paraId="7307CEED" w14:textId="77777777" w:rsidR="004F466D" w:rsidRDefault="004F466D" w:rsidP="00B940F2">
      <w:pPr>
        <w:jc w:val="both"/>
        <w:rPr>
          <w:sz w:val="22"/>
          <w:szCs w:val="22"/>
          <w:lang w:eastAsia="zh-CN"/>
        </w:rPr>
      </w:pPr>
    </w:p>
    <w:p w14:paraId="649D82BE" w14:textId="19466576" w:rsidR="0068080E" w:rsidRPr="00AD49F2" w:rsidRDefault="00D244ED" w:rsidP="0068080E">
      <w:pPr>
        <w:pStyle w:val="Heading1"/>
        <w:rPr>
          <w:rFonts w:cs="Arial"/>
          <w:lang w:eastAsia="zh-CN"/>
        </w:rPr>
      </w:pPr>
      <w:r>
        <w:rPr>
          <w:rFonts w:cs="Arial"/>
          <w:lang w:eastAsia="zh-CN"/>
        </w:rPr>
        <w:t>2</w:t>
      </w:r>
      <w:r w:rsidR="0068080E" w:rsidRPr="00387BBC">
        <w:rPr>
          <w:rFonts w:cs="Arial"/>
          <w:lang w:eastAsia="zh-CN"/>
        </w:rPr>
        <w:t xml:space="preserve">. </w:t>
      </w:r>
      <w:r w:rsidR="004409CA">
        <w:rPr>
          <w:rFonts w:cs="Arial"/>
          <w:lang w:eastAsia="zh-CN"/>
        </w:rPr>
        <w:t>Open Issues</w:t>
      </w:r>
    </w:p>
    <w:p w14:paraId="41317876" w14:textId="4C455D2C" w:rsidR="0068080E" w:rsidRPr="00175EFD" w:rsidRDefault="004409CA" w:rsidP="0033488B">
      <w:pPr>
        <w:jc w:val="both"/>
        <w:rPr>
          <w:b/>
          <w:bCs/>
          <w:sz w:val="22"/>
          <w:szCs w:val="22"/>
          <w:u w:val="single"/>
          <w:lang w:val="en-GB"/>
        </w:rPr>
      </w:pPr>
      <w:r w:rsidRPr="00175EFD">
        <w:rPr>
          <w:b/>
          <w:bCs/>
          <w:sz w:val="22"/>
          <w:szCs w:val="22"/>
          <w:u w:val="single"/>
          <w:lang w:val="en-GB"/>
        </w:rPr>
        <w:t xml:space="preserve">Positive SR and </w:t>
      </w:r>
      <w:r w:rsidRPr="00175EFD">
        <w:rPr>
          <w:rFonts w:hint="eastAsia"/>
          <w:b/>
          <w:bCs/>
          <w:sz w:val="22"/>
          <w:szCs w:val="22"/>
          <w:u w:val="single"/>
          <w:lang w:val="en-GB"/>
        </w:rPr>
        <w:t xml:space="preserve">2-bit </w:t>
      </w:r>
      <w:r w:rsidRPr="00175EFD">
        <w:rPr>
          <w:b/>
          <w:bCs/>
          <w:sz w:val="22"/>
          <w:szCs w:val="22"/>
          <w:u w:val="single"/>
          <w:lang w:val="en-GB"/>
        </w:rPr>
        <w:t>HARQ-ACK</w:t>
      </w:r>
      <w:r w:rsidRPr="00175EFD">
        <w:rPr>
          <w:rFonts w:hint="eastAsia"/>
          <w:b/>
          <w:bCs/>
          <w:sz w:val="22"/>
          <w:szCs w:val="22"/>
          <w:u w:val="single"/>
          <w:lang w:val="en-GB"/>
        </w:rPr>
        <w:t xml:space="preserve"> </w:t>
      </w:r>
      <w:r w:rsidRPr="00175EFD">
        <w:rPr>
          <w:b/>
          <w:bCs/>
          <w:sz w:val="22"/>
          <w:szCs w:val="22"/>
          <w:u w:val="single"/>
          <w:lang w:val="en-GB"/>
        </w:rPr>
        <w:t xml:space="preserve">transmission </w:t>
      </w:r>
      <w:r w:rsidR="00007454" w:rsidRPr="00175EFD">
        <w:rPr>
          <w:b/>
          <w:bCs/>
          <w:sz w:val="22"/>
          <w:szCs w:val="22"/>
          <w:u w:val="single"/>
          <w:lang w:val="en-GB"/>
        </w:rPr>
        <w:t>with</w:t>
      </w:r>
      <w:r w:rsidRPr="00175EFD">
        <w:rPr>
          <w:b/>
          <w:bCs/>
          <w:sz w:val="22"/>
          <w:szCs w:val="22"/>
          <w:u w:val="single"/>
          <w:lang w:val="en-GB"/>
        </w:rPr>
        <w:t xml:space="preserve"> sequence based 2/3-OS </w:t>
      </w:r>
      <w:proofErr w:type="spellStart"/>
      <w:r w:rsidRPr="00175EFD">
        <w:rPr>
          <w:b/>
          <w:bCs/>
          <w:sz w:val="22"/>
          <w:szCs w:val="22"/>
          <w:u w:val="single"/>
          <w:lang w:val="en-GB"/>
        </w:rPr>
        <w:t>sPUCCH</w:t>
      </w:r>
      <w:proofErr w:type="spellEnd"/>
    </w:p>
    <w:p w14:paraId="2AFA872F" w14:textId="4BAE54F8" w:rsidR="00007454" w:rsidRDefault="00007454" w:rsidP="0033488B">
      <w:pPr>
        <w:jc w:val="both"/>
        <w:rPr>
          <w:bCs/>
          <w:sz w:val="22"/>
          <w:szCs w:val="22"/>
        </w:rPr>
      </w:pPr>
      <w:r>
        <w:rPr>
          <w:bCs/>
          <w:sz w:val="22"/>
          <w:szCs w:val="22"/>
        </w:rPr>
        <w:t>The straight forward extension would lead to reserving four additional resources for SR transmission. We find this excessive from overhead point of view, and the performance of this solution is also questionable since all 8 resources cannot fit onto the same PRB. When different PRBs experience different fading and interference, detection reliability will be compromised. Instead we see that in case of a positive SR, the two HARQ ACK-bits could be bundled. Consequently, six resources are needed altogether, as shown in the figure below:</w:t>
      </w:r>
    </w:p>
    <w:p w14:paraId="79FE9019" w14:textId="4B2F4406" w:rsidR="00175EFD" w:rsidRDefault="00175EFD" w:rsidP="0033488B">
      <w:pPr>
        <w:jc w:val="both"/>
        <w:rPr>
          <w:bCs/>
          <w:sz w:val="22"/>
          <w:szCs w:val="22"/>
        </w:rPr>
      </w:pPr>
    </w:p>
    <w:p w14:paraId="6F5189AC" w14:textId="77777777" w:rsidR="00175EFD" w:rsidRDefault="00175EFD" w:rsidP="0033488B">
      <w:pPr>
        <w:jc w:val="both"/>
        <w:rPr>
          <w:bCs/>
          <w:sz w:val="22"/>
          <w:szCs w:val="22"/>
        </w:rPr>
      </w:pPr>
    </w:p>
    <w:p w14:paraId="37E2417B" w14:textId="27121181" w:rsidR="00D52C05" w:rsidRDefault="00D52C05" w:rsidP="00D52C05">
      <w:pPr>
        <w:pStyle w:val="Caption"/>
        <w:keepNext/>
        <w:jc w:val="center"/>
      </w:pPr>
      <w:r>
        <w:lastRenderedPageBreak/>
        <w:t xml:space="preserve">Table </w:t>
      </w:r>
      <w:proofErr w:type="gramStart"/>
      <w:r>
        <w:t>1  A</w:t>
      </w:r>
      <w:proofErr w:type="gramEnd"/>
      <w:r>
        <w:t>/N bundling on PRB2 when SR is present, single physical sequence is</w:t>
      </w:r>
      <w:r>
        <w:rPr>
          <w:noProof/>
        </w:rPr>
        <w:t xml:space="preserve"> transmitted on a physical resource</w:t>
      </w:r>
      <w:r>
        <w:t xml:space="preserve"> (6 resources reserved), </w:t>
      </w:r>
    </w:p>
    <w:tbl>
      <w:tblPr>
        <w:tblW w:w="0" w:type="auto"/>
        <w:jc w:val="center"/>
        <w:tblCellMar>
          <w:left w:w="70" w:type="dxa"/>
          <w:right w:w="70" w:type="dxa"/>
        </w:tblCellMar>
        <w:tblLook w:val="04A0" w:firstRow="1" w:lastRow="0" w:firstColumn="1" w:lastColumn="0" w:noHBand="0" w:noVBand="1"/>
      </w:tblPr>
      <w:tblGrid>
        <w:gridCol w:w="363"/>
        <w:gridCol w:w="363"/>
        <w:gridCol w:w="1211"/>
        <w:gridCol w:w="348"/>
        <w:gridCol w:w="1845"/>
      </w:tblGrid>
      <w:tr w:rsidR="00D52C05" w14:paraId="7977D2DD" w14:textId="77777777" w:rsidTr="008A29CC">
        <w:trPr>
          <w:trHeight w:val="576"/>
          <w:jc w:val="center"/>
        </w:trPr>
        <w:tc>
          <w:tcPr>
            <w:tcW w:w="0" w:type="auto"/>
            <w:tcBorders>
              <w:top w:val="single" w:sz="4" w:space="0" w:color="auto"/>
              <w:left w:val="single" w:sz="4" w:space="0" w:color="auto"/>
              <w:bottom w:val="single" w:sz="4" w:space="0" w:color="auto"/>
              <w:right w:val="single" w:sz="4" w:space="0" w:color="auto"/>
            </w:tcBorders>
            <w:shd w:val="clear" w:color="auto" w:fill="FCE4D6"/>
            <w:vAlign w:val="center"/>
            <w:hideMark/>
          </w:tcPr>
          <w:p w14:paraId="7DF6DEED" w14:textId="77777777" w:rsidR="00D52C05" w:rsidRDefault="00D52C05" w:rsidP="008A29CC">
            <w:pPr>
              <w:spacing w:after="0"/>
              <w:jc w:val="center"/>
              <w:rPr>
                <w:rFonts w:ascii="Calibri" w:hAnsi="Calibri"/>
                <w:b/>
                <w:bCs/>
                <w:color w:val="000000"/>
                <w:szCs w:val="22"/>
                <w:lang w:eastAsia="fi-FI"/>
              </w:rPr>
            </w:pPr>
            <w:r>
              <w:rPr>
                <w:rFonts w:ascii="Calibri" w:hAnsi="Calibri"/>
                <w:b/>
                <w:bCs/>
                <w:color w:val="000000"/>
                <w:szCs w:val="22"/>
                <w:lang w:eastAsia="fi-FI"/>
              </w:rPr>
              <w:t>A1</w:t>
            </w:r>
          </w:p>
        </w:tc>
        <w:tc>
          <w:tcPr>
            <w:tcW w:w="0" w:type="auto"/>
            <w:tcBorders>
              <w:top w:val="single" w:sz="4" w:space="0" w:color="auto"/>
              <w:left w:val="nil"/>
              <w:bottom w:val="single" w:sz="4" w:space="0" w:color="auto"/>
              <w:right w:val="single" w:sz="4" w:space="0" w:color="auto"/>
            </w:tcBorders>
            <w:shd w:val="clear" w:color="auto" w:fill="FCE4D6"/>
            <w:vAlign w:val="center"/>
            <w:hideMark/>
          </w:tcPr>
          <w:p w14:paraId="02D322BC" w14:textId="77777777" w:rsidR="00D52C05" w:rsidRDefault="00D52C05" w:rsidP="008A29CC">
            <w:pPr>
              <w:spacing w:after="0"/>
              <w:jc w:val="center"/>
              <w:rPr>
                <w:rFonts w:ascii="Calibri" w:hAnsi="Calibri"/>
                <w:b/>
                <w:bCs/>
                <w:color w:val="000000"/>
                <w:szCs w:val="22"/>
                <w:lang w:eastAsia="fi-FI"/>
              </w:rPr>
            </w:pPr>
            <w:r>
              <w:rPr>
                <w:rFonts w:ascii="Calibri" w:hAnsi="Calibri"/>
                <w:b/>
                <w:bCs/>
                <w:color w:val="000000"/>
                <w:szCs w:val="22"/>
                <w:lang w:eastAsia="fi-FI"/>
              </w:rPr>
              <w:t>A2</w:t>
            </w:r>
          </w:p>
        </w:tc>
        <w:tc>
          <w:tcPr>
            <w:tcW w:w="0" w:type="auto"/>
            <w:tcBorders>
              <w:top w:val="single" w:sz="4" w:space="0" w:color="auto"/>
              <w:left w:val="nil"/>
              <w:bottom w:val="single" w:sz="4" w:space="0" w:color="auto"/>
              <w:right w:val="single" w:sz="4" w:space="0" w:color="auto"/>
            </w:tcBorders>
            <w:shd w:val="clear" w:color="auto" w:fill="FCE4D6"/>
            <w:vAlign w:val="center"/>
            <w:hideMark/>
          </w:tcPr>
          <w:p w14:paraId="78E84ADA" w14:textId="77777777" w:rsidR="00D52C05" w:rsidRDefault="00D52C05" w:rsidP="008A29CC">
            <w:pPr>
              <w:spacing w:after="0"/>
              <w:rPr>
                <w:rFonts w:ascii="Calibri" w:hAnsi="Calibri"/>
                <w:b/>
                <w:bCs/>
                <w:color w:val="000000"/>
                <w:szCs w:val="22"/>
                <w:lang w:eastAsia="fi-FI"/>
              </w:rPr>
            </w:pPr>
            <w:r>
              <w:rPr>
                <w:rFonts w:ascii="Calibri" w:hAnsi="Calibri"/>
                <w:b/>
                <w:bCs/>
                <w:color w:val="000000"/>
                <w:szCs w:val="22"/>
                <w:lang w:eastAsia="fi-FI"/>
              </w:rPr>
              <w:t>bundled A/N</w:t>
            </w:r>
          </w:p>
        </w:tc>
        <w:tc>
          <w:tcPr>
            <w:tcW w:w="0" w:type="auto"/>
            <w:tcBorders>
              <w:top w:val="single" w:sz="4" w:space="0" w:color="auto"/>
              <w:left w:val="nil"/>
              <w:bottom w:val="single" w:sz="4" w:space="0" w:color="auto"/>
              <w:right w:val="single" w:sz="4" w:space="0" w:color="auto"/>
            </w:tcBorders>
            <w:shd w:val="clear" w:color="auto" w:fill="FCE4D6"/>
            <w:vAlign w:val="center"/>
            <w:hideMark/>
          </w:tcPr>
          <w:p w14:paraId="028C951F" w14:textId="77777777" w:rsidR="00D52C05" w:rsidRDefault="00D52C05" w:rsidP="008A29CC">
            <w:pPr>
              <w:spacing w:after="0"/>
              <w:jc w:val="center"/>
              <w:rPr>
                <w:rFonts w:ascii="Calibri" w:hAnsi="Calibri"/>
                <w:b/>
                <w:bCs/>
                <w:color w:val="000000"/>
                <w:szCs w:val="22"/>
                <w:lang w:eastAsia="fi-FI"/>
              </w:rPr>
            </w:pPr>
            <w:r>
              <w:rPr>
                <w:rFonts w:ascii="Calibri" w:hAnsi="Calibri"/>
                <w:b/>
                <w:bCs/>
                <w:color w:val="000000"/>
                <w:szCs w:val="22"/>
                <w:lang w:eastAsia="fi-FI"/>
              </w:rPr>
              <w:t>SR</w:t>
            </w:r>
          </w:p>
        </w:tc>
        <w:tc>
          <w:tcPr>
            <w:tcW w:w="0" w:type="auto"/>
            <w:tcBorders>
              <w:top w:val="single" w:sz="4" w:space="0" w:color="auto"/>
              <w:left w:val="nil"/>
              <w:bottom w:val="single" w:sz="4" w:space="0" w:color="auto"/>
              <w:right w:val="single" w:sz="4" w:space="0" w:color="auto"/>
            </w:tcBorders>
            <w:shd w:val="clear" w:color="auto" w:fill="FCE4D6"/>
            <w:vAlign w:val="center"/>
            <w:hideMark/>
          </w:tcPr>
          <w:p w14:paraId="66417D7B" w14:textId="77777777" w:rsidR="00D52C05" w:rsidRDefault="00D52C05" w:rsidP="008A29CC">
            <w:pPr>
              <w:spacing w:after="0"/>
              <w:rPr>
                <w:rFonts w:ascii="Calibri" w:hAnsi="Calibri"/>
                <w:b/>
                <w:bCs/>
                <w:color w:val="000000"/>
                <w:szCs w:val="22"/>
                <w:lang w:eastAsia="fi-FI"/>
              </w:rPr>
            </w:pPr>
            <w:r>
              <w:rPr>
                <w:rFonts w:ascii="Calibri" w:hAnsi="Calibri"/>
                <w:b/>
                <w:bCs/>
                <w:color w:val="000000"/>
                <w:szCs w:val="22"/>
                <w:lang w:eastAsia="fi-FI"/>
              </w:rPr>
              <w:t>Logical resource (CS)</w:t>
            </w:r>
          </w:p>
        </w:tc>
      </w:tr>
      <w:tr w:rsidR="00D52C05" w14:paraId="1E542E15" w14:textId="77777777" w:rsidTr="008A29CC">
        <w:trPr>
          <w:trHeight w:val="288"/>
          <w:jc w:val="center"/>
        </w:trPr>
        <w:tc>
          <w:tcPr>
            <w:tcW w:w="0" w:type="auto"/>
            <w:tcBorders>
              <w:top w:val="nil"/>
              <w:left w:val="single" w:sz="4" w:space="0" w:color="auto"/>
              <w:bottom w:val="single" w:sz="4" w:space="0" w:color="auto"/>
              <w:right w:val="single" w:sz="4" w:space="0" w:color="auto"/>
            </w:tcBorders>
            <w:shd w:val="clear" w:color="auto" w:fill="FFFF00"/>
            <w:noWrap/>
            <w:vAlign w:val="center"/>
            <w:hideMark/>
          </w:tcPr>
          <w:p w14:paraId="04E170CF" w14:textId="77777777" w:rsidR="00D52C05" w:rsidRDefault="00D52C05" w:rsidP="008A29CC">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FFF00"/>
            <w:noWrap/>
            <w:vAlign w:val="center"/>
            <w:hideMark/>
          </w:tcPr>
          <w:p w14:paraId="57B166E0" w14:textId="77777777" w:rsidR="00D52C05" w:rsidRDefault="00D52C05" w:rsidP="008A29CC">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FFF00"/>
            <w:noWrap/>
            <w:vAlign w:val="bottom"/>
            <w:hideMark/>
          </w:tcPr>
          <w:p w14:paraId="4BC4899F" w14:textId="77777777" w:rsidR="00D52C05" w:rsidRDefault="00D52C05" w:rsidP="008A29CC">
            <w:pPr>
              <w:spacing w:after="0"/>
              <w:rPr>
                <w:rFonts w:ascii="Calibri" w:hAnsi="Calibri"/>
                <w:color w:val="000000"/>
                <w:szCs w:val="22"/>
                <w:lang w:eastAsia="fi-FI"/>
              </w:rPr>
            </w:pPr>
            <w:r>
              <w:rPr>
                <w:rFonts w:ascii="Calibri" w:hAnsi="Calibri"/>
                <w:color w:val="000000"/>
                <w:szCs w:val="22"/>
                <w:lang w:eastAsia="fi-FI"/>
              </w:rPr>
              <w:t> </w:t>
            </w:r>
          </w:p>
        </w:tc>
        <w:tc>
          <w:tcPr>
            <w:tcW w:w="0" w:type="auto"/>
            <w:tcBorders>
              <w:top w:val="nil"/>
              <w:left w:val="nil"/>
              <w:bottom w:val="single" w:sz="4" w:space="0" w:color="auto"/>
              <w:right w:val="single" w:sz="4" w:space="0" w:color="auto"/>
            </w:tcBorders>
            <w:shd w:val="clear" w:color="auto" w:fill="FFFF00"/>
            <w:noWrap/>
            <w:vAlign w:val="center"/>
            <w:hideMark/>
          </w:tcPr>
          <w:p w14:paraId="4DE08854" w14:textId="77777777" w:rsidR="00D52C05" w:rsidRDefault="00D52C05" w:rsidP="008A29CC">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FFF00"/>
            <w:noWrap/>
            <w:vAlign w:val="center"/>
            <w:hideMark/>
          </w:tcPr>
          <w:p w14:paraId="39DAEA1D" w14:textId="77777777" w:rsidR="00D52C05" w:rsidRDefault="00D52C05" w:rsidP="008A29CC">
            <w:pPr>
              <w:spacing w:after="0"/>
              <w:jc w:val="center"/>
              <w:rPr>
                <w:rFonts w:ascii="Calibri" w:hAnsi="Calibri"/>
                <w:color w:val="000000"/>
                <w:szCs w:val="22"/>
                <w:lang w:eastAsia="fi-FI"/>
              </w:rPr>
            </w:pPr>
            <w:r>
              <w:rPr>
                <w:rFonts w:ascii="Calibri" w:hAnsi="Calibri"/>
                <w:color w:val="000000"/>
                <w:szCs w:val="22"/>
                <w:lang w:eastAsia="fi-FI"/>
              </w:rPr>
              <w:t>0</w:t>
            </w:r>
          </w:p>
        </w:tc>
      </w:tr>
      <w:tr w:rsidR="00D52C05" w14:paraId="5FAB18A5" w14:textId="77777777" w:rsidTr="008A29CC">
        <w:trPr>
          <w:trHeight w:val="288"/>
          <w:jc w:val="center"/>
        </w:trPr>
        <w:tc>
          <w:tcPr>
            <w:tcW w:w="0" w:type="auto"/>
            <w:tcBorders>
              <w:top w:val="nil"/>
              <w:left w:val="single" w:sz="4" w:space="0" w:color="auto"/>
              <w:bottom w:val="single" w:sz="4" w:space="0" w:color="auto"/>
              <w:right w:val="single" w:sz="4" w:space="0" w:color="auto"/>
            </w:tcBorders>
            <w:shd w:val="clear" w:color="auto" w:fill="FFFF00"/>
            <w:noWrap/>
            <w:vAlign w:val="center"/>
            <w:hideMark/>
          </w:tcPr>
          <w:p w14:paraId="1E78A36A" w14:textId="77777777" w:rsidR="00D52C05" w:rsidRDefault="00D52C05" w:rsidP="008A29CC">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FFF00"/>
            <w:noWrap/>
            <w:vAlign w:val="center"/>
            <w:hideMark/>
          </w:tcPr>
          <w:p w14:paraId="1521CD70" w14:textId="77777777" w:rsidR="00D52C05" w:rsidRDefault="00D52C05" w:rsidP="008A29CC">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FFFF00"/>
            <w:noWrap/>
            <w:vAlign w:val="bottom"/>
            <w:hideMark/>
          </w:tcPr>
          <w:p w14:paraId="4CD2F071" w14:textId="77777777" w:rsidR="00D52C05" w:rsidRDefault="00D52C05" w:rsidP="008A29CC">
            <w:pPr>
              <w:spacing w:after="0"/>
              <w:rPr>
                <w:rFonts w:ascii="Calibri" w:hAnsi="Calibri"/>
                <w:color w:val="000000"/>
                <w:szCs w:val="22"/>
                <w:lang w:eastAsia="fi-FI"/>
              </w:rPr>
            </w:pPr>
            <w:r>
              <w:rPr>
                <w:rFonts w:ascii="Calibri" w:hAnsi="Calibri"/>
                <w:color w:val="000000"/>
                <w:szCs w:val="22"/>
                <w:lang w:eastAsia="fi-FI"/>
              </w:rPr>
              <w:t> </w:t>
            </w:r>
          </w:p>
        </w:tc>
        <w:tc>
          <w:tcPr>
            <w:tcW w:w="0" w:type="auto"/>
            <w:tcBorders>
              <w:top w:val="nil"/>
              <w:left w:val="nil"/>
              <w:bottom w:val="single" w:sz="4" w:space="0" w:color="auto"/>
              <w:right w:val="single" w:sz="4" w:space="0" w:color="auto"/>
            </w:tcBorders>
            <w:shd w:val="clear" w:color="auto" w:fill="FFFF00"/>
            <w:noWrap/>
            <w:vAlign w:val="center"/>
            <w:hideMark/>
          </w:tcPr>
          <w:p w14:paraId="535F0614" w14:textId="77777777" w:rsidR="00D52C05" w:rsidRDefault="00D52C05" w:rsidP="008A29CC">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FFF00"/>
            <w:noWrap/>
            <w:vAlign w:val="center"/>
            <w:hideMark/>
          </w:tcPr>
          <w:p w14:paraId="7F78FDBC" w14:textId="77777777" w:rsidR="00D52C05" w:rsidRDefault="00D52C05" w:rsidP="008A29CC">
            <w:pPr>
              <w:spacing w:after="0"/>
              <w:jc w:val="center"/>
              <w:rPr>
                <w:rFonts w:ascii="Calibri" w:hAnsi="Calibri"/>
                <w:color w:val="000000"/>
                <w:szCs w:val="22"/>
                <w:lang w:eastAsia="fi-FI"/>
              </w:rPr>
            </w:pPr>
            <w:r>
              <w:rPr>
                <w:rFonts w:ascii="Calibri" w:hAnsi="Calibri"/>
                <w:color w:val="000000"/>
                <w:szCs w:val="22"/>
                <w:lang w:eastAsia="fi-FI"/>
              </w:rPr>
              <w:t>1</w:t>
            </w:r>
          </w:p>
        </w:tc>
      </w:tr>
      <w:tr w:rsidR="00D52C05" w14:paraId="2A4DEB24" w14:textId="77777777" w:rsidTr="008A29CC">
        <w:trPr>
          <w:trHeight w:val="288"/>
          <w:jc w:val="center"/>
        </w:trPr>
        <w:tc>
          <w:tcPr>
            <w:tcW w:w="0" w:type="auto"/>
            <w:tcBorders>
              <w:top w:val="nil"/>
              <w:left w:val="single" w:sz="4" w:space="0" w:color="auto"/>
              <w:bottom w:val="single" w:sz="4" w:space="0" w:color="auto"/>
              <w:right w:val="single" w:sz="4" w:space="0" w:color="auto"/>
            </w:tcBorders>
            <w:shd w:val="clear" w:color="auto" w:fill="FFFF00"/>
            <w:noWrap/>
            <w:vAlign w:val="center"/>
            <w:hideMark/>
          </w:tcPr>
          <w:p w14:paraId="41DD5BD1" w14:textId="77777777" w:rsidR="00D52C05" w:rsidRDefault="00D52C05" w:rsidP="008A29CC">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FFFF00"/>
            <w:noWrap/>
            <w:vAlign w:val="center"/>
            <w:hideMark/>
          </w:tcPr>
          <w:p w14:paraId="64182DA7" w14:textId="77777777" w:rsidR="00D52C05" w:rsidRDefault="00D52C05" w:rsidP="008A29CC">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FFF00"/>
            <w:noWrap/>
            <w:vAlign w:val="bottom"/>
            <w:hideMark/>
          </w:tcPr>
          <w:p w14:paraId="0E9C3983" w14:textId="77777777" w:rsidR="00D52C05" w:rsidRDefault="00D52C05" w:rsidP="008A29CC">
            <w:pPr>
              <w:spacing w:after="0"/>
              <w:rPr>
                <w:rFonts w:ascii="Calibri" w:hAnsi="Calibri"/>
                <w:color w:val="000000"/>
                <w:szCs w:val="22"/>
                <w:lang w:eastAsia="fi-FI"/>
              </w:rPr>
            </w:pPr>
            <w:r>
              <w:rPr>
                <w:rFonts w:ascii="Calibri" w:hAnsi="Calibri"/>
                <w:color w:val="000000"/>
                <w:szCs w:val="22"/>
                <w:lang w:eastAsia="fi-FI"/>
              </w:rPr>
              <w:t> </w:t>
            </w:r>
          </w:p>
        </w:tc>
        <w:tc>
          <w:tcPr>
            <w:tcW w:w="0" w:type="auto"/>
            <w:tcBorders>
              <w:top w:val="nil"/>
              <w:left w:val="nil"/>
              <w:bottom w:val="single" w:sz="4" w:space="0" w:color="auto"/>
              <w:right w:val="single" w:sz="4" w:space="0" w:color="auto"/>
            </w:tcBorders>
            <w:shd w:val="clear" w:color="auto" w:fill="FFFF00"/>
            <w:noWrap/>
            <w:vAlign w:val="center"/>
            <w:hideMark/>
          </w:tcPr>
          <w:p w14:paraId="1A5701E7" w14:textId="77777777" w:rsidR="00D52C05" w:rsidRDefault="00D52C05" w:rsidP="008A29CC">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FFF00"/>
            <w:noWrap/>
            <w:vAlign w:val="center"/>
            <w:hideMark/>
          </w:tcPr>
          <w:p w14:paraId="16F0ADF2" w14:textId="77777777" w:rsidR="00D52C05" w:rsidRDefault="00D52C05" w:rsidP="008A29CC">
            <w:pPr>
              <w:spacing w:after="0"/>
              <w:jc w:val="center"/>
              <w:rPr>
                <w:rFonts w:ascii="Calibri" w:hAnsi="Calibri"/>
                <w:color w:val="000000"/>
                <w:szCs w:val="22"/>
                <w:lang w:eastAsia="fi-FI"/>
              </w:rPr>
            </w:pPr>
            <w:r>
              <w:rPr>
                <w:rFonts w:ascii="Calibri" w:hAnsi="Calibri"/>
                <w:color w:val="000000"/>
                <w:szCs w:val="22"/>
                <w:lang w:eastAsia="fi-FI"/>
              </w:rPr>
              <w:t>3</w:t>
            </w:r>
          </w:p>
        </w:tc>
      </w:tr>
      <w:tr w:rsidR="00D52C05" w14:paraId="1EA1A78A" w14:textId="77777777" w:rsidTr="008A29CC">
        <w:trPr>
          <w:trHeight w:val="288"/>
          <w:jc w:val="center"/>
        </w:trPr>
        <w:tc>
          <w:tcPr>
            <w:tcW w:w="0" w:type="auto"/>
            <w:tcBorders>
              <w:top w:val="nil"/>
              <w:left w:val="single" w:sz="4" w:space="0" w:color="auto"/>
              <w:bottom w:val="single" w:sz="4" w:space="0" w:color="auto"/>
              <w:right w:val="single" w:sz="4" w:space="0" w:color="auto"/>
            </w:tcBorders>
            <w:shd w:val="clear" w:color="auto" w:fill="FFFF00"/>
            <w:noWrap/>
            <w:vAlign w:val="center"/>
            <w:hideMark/>
          </w:tcPr>
          <w:p w14:paraId="0A428FD6" w14:textId="77777777" w:rsidR="00D52C05" w:rsidRDefault="00D52C05" w:rsidP="008A29CC">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FFFF00"/>
            <w:noWrap/>
            <w:vAlign w:val="center"/>
            <w:hideMark/>
          </w:tcPr>
          <w:p w14:paraId="3694AA5B" w14:textId="77777777" w:rsidR="00D52C05" w:rsidRDefault="00D52C05" w:rsidP="008A29CC">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FFFF00"/>
            <w:noWrap/>
            <w:vAlign w:val="bottom"/>
            <w:hideMark/>
          </w:tcPr>
          <w:p w14:paraId="005845F2" w14:textId="77777777" w:rsidR="00D52C05" w:rsidRDefault="00D52C05" w:rsidP="008A29CC">
            <w:pPr>
              <w:spacing w:after="0"/>
              <w:rPr>
                <w:rFonts w:ascii="Calibri" w:hAnsi="Calibri"/>
                <w:color w:val="000000"/>
                <w:szCs w:val="22"/>
                <w:lang w:eastAsia="fi-FI"/>
              </w:rPr>
            </w:pPr>
            <w:r>
              <w:rPr>
                <w:rFonts w:ascii="Calibri" w:hAnsi="Calibri"/>
                <w:color w:val="000000"/>
                <w:szCs w:val="22"/>
                <w:lang w:eastAsia="fi-FI"/>
              </w:rPr>
              <w:t> </w:t>
            </w:r>
          </w:p>
        </w:tc>
        <w:tc>
          <w:tcPr>
            <w:tcW w:w="0" w:type="auto"/>
            <w:tcBorders>
              <w:top w:val="nil"/>
              <w:left w:val="nil"/>
              <w:bottom w:val="single" w:sz="4" w:space="0" w:color="auto"/>
              <w:right w:val="single" w:sz="4" w:space="0" w:color="auto"/>
            </w:tcBorders>
            <w:shd w:val="clear" w:color="auto" w:fill="FFFF00"/>
            <w:noWrap/>
            <w:vAlign w:val="center"/>
            <w:hideMark/>
          </w:tcPr>
          <w:p w14:paraId="55800312" w14:textId="77777777" w:rsidR="00D52C05" w:rsidRDefault="00D52C05" w:rsidP="008A29CC">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FFF00"/>
            <w:noWrap/>
            <w:vAlign w:val="center"/>
            <w:hideMark/>
          </w:tcPr>
          <w:p w14:paraId="2B029F2F" w14:textId="77777777" w:rsidR="00D52C05" w:rsidRDefault="00D52C05" w:rsidP="008A29CC">
            <w:pPr>
              <w:spacing w:after="0"/>
              <w:jc w:val="center"/>
              <w:rPr>
                <w:rFonts w:ascii="Calibri" w:hAnsi="Calibri"/>
                <w:color w:val="000000"/>
                <w:szCs w:val="22"/>
                <w:lang w:eastAsia="fi-FI"/>
              </w:rPr>
            </w:pPr>
            <w:r>
              <w:rPr>
                <w:rFonts w:ascii="Calibri" w:hAnsi="Calibri"/>
                <w:color w:val="000000"/>
                <w:szCs w:val="22"/>
                <w:lang w:eastAsia="fi-FI"/>
              </w:rPr>
              <w:t>2</w:t>
            </w:r>
          </w:p>
        </w:tc>
      </w:tr>
      <w:tr w:rsidR="00D52C05" w14:paraId="3D7B375E" w14:textId="77777777" w:rsidTr="008A29CC">
        <w:trPr>
          <w:trHeight w:val="288"/>
          <w:jc w:val="center"/>
        </w:trPr>
        <w:tc>
          <w:tcPr>
            <w:tcW w:w="0" w:type="auto"/>
            <w:tcBorders>
              <w:top w:val="nil"/>
              <w:left w:val="single" w:sz="4" w:space="0" w:color="auto"/>
              <w:bottom w:val="single" w:sz="4" w:space="0" w:color="auto"/>
              <w:right w:val="single" w:sz="4" w:space="0" w:color="auto"/>
            </w:tcBorders>
            <w:shd w:val="clear" w:color="auto" w:fill="FCE4D6"/>
            <w:noWrap/>
            <w:vAlign w:val="center"/>
            <w:hideMark/>
          </w:tcPr>
          <w:p w14:paraId="3AA52E54" w14:textId="77777777" w:rsidR="00D52C05" w:rsidRDefault="00D52C05" w:rsidP="008A29CC">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CE4D6"/>
            <w:noWrap/>
            <w:vAlign w:val="center"/>
            <w:hideMark/>
          </w:tcPr>
          <w:p w14:paraId="6DEF1425" w14:textId="77777777" w:rsidR="00D52C05" w:rsidRDefault="00D52C05" w:rsidP="008A29CC">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CE4D6"/>
            <w:noWrap/>
            <w:vAlign w:val="center"/>
            <w:hideMark/>
          </w:tcPr>
          <w:p w14:paraId="07E4C229" w14:textId="77777777" w:rsidR="00D52C05" w:rsidRDefault="00D52C05" w:rsidP="008A29CC">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CE4D6"/>
            <w:noWrap/>
            <w:vAlign w:val="center"/>
            <w:hideMark/>
          </w:tcPr>
          <w:p w14:paraId="6DF955F7" w14:textId="77777777" w:rsidR="00D52C05" w:rsidRDefault="00D52C05" w:rsidP="008A29CC">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FCE4D6"/>
            <w:noWrap/>
            <w:vAlign w:val="center"/>
            <w:hideMark/>
          </w:tcPr>
          <w:p w14:paraId="1163D1FB" w14:textId="77777777" w:rsidR="00D52C05" w:rsidRDefault="00D52C05" w:rsidP="008A29CC">
            <w:pPr>
              <w:spacing w:after="0"/>
              <w:jc w:val="center"/>
              <w:rPr>
                <w:rFonts w:ascii="Calibri" w:hAnsi="Calibri"/>
                <w:color w:val="000000"/>
                <w:szCs w:val="22"/>
                <w:lang w:eastAsia="fi-FI"/>
              </w:rPr>
            </w:pPr>
            <w:r>
              <w:rPr>
                <w:rFonts w:ascii="Calibri" w:hAnsi="Calibri"/>
                <w:color w:val="000000"/>
                <w:szCs w:val="22"/>
                <w:lang w:eastAsia="fi-FI"/>
              </w:rPr>
              <w:t>5</w:t>
            </w:r>
          </w:p>
        </w:tc>
      </w:tr>
      <w:tr w:rsidR="00D52C05" w14:paraId="20F630A6" w14:textId="77777777" w:rsidTr="008A29CC">
        <w:trPr>
          <w:trHeight w:val="288"/>
          <w:jc w:val="center"/>
        </w:trPr>
        <w:tc>
          <w:tcPr>
            <w:tcW w:w="0" w:type="auto"/>
            <w:tcBorders>
              <w:top w:val="nil"/>
              <w:left w:val="single" w:sz="4" w:space="0" w:color="auto"/>
              <w:bottom w:val="single" w:sz="4" w:space="0" w:color="auto"/>
              <w:right w:val="single" w:sz="4" w:space="0" w:color="auto"/>
            </w:tcBorders>
            <w:shd w:val="clear" w:color="auto" w:fill="FCE4D6"/>
            <w:noWrap/>
            <w:vAlign w:val="center"/>
            <w:hideMark/>
          </w:tcPr>
          <w:p w14:paraId="3B07D8EE" w14:textId="77777777" w:rsidR="00D52C05" w:rsidRDefault="00D52C05" w:rsidP="008A29CC">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CE4D6"/>
            <w:noWrap/>
            <w:vAlign w:val="center"/>
            <w:hideMark/>
          </w:tcPr>
          <w:p w14:paraId="3719FCC0" w14:textId="77777777" w:rsidR="00D52C05" w:rsidRDefault="00D52C05" w:rsidP="008A29CC">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FCE4D6"/>
            <w:noWrap/>
            <w:vAlign w:val="center"/>
            <w:hideMark/>
          </w:tcPr>
          <w:p w14:paraId="7B0226DE" w14:textId="77777777" w:rsidR="00D52C05" w:rsidRDefault="00D52C05" w:rsidP="008A29CC">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CE4D6"/>
            <w:noWrap/>
            <w:vAlign w:val="center"/>
            <w:hideMark/>
          </w:tcPr>
          <w:p w14:paraId="1C99F9AD" w14:textId="77777777" w:rsidR="00D52C05" w:rsidRDefault="00D52C05" w:rsidP="008A29CC">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FCE4D6"/>
            <w:noWrap/>
            <w:vAlign w:val="center"/>
            <w:hideMark/>
          </w:tcPr>
          <w:p w14:paraId="5A0C3265" w14:textId="77777777" w:rsidR="00D52C05" w:rsidRDefault="00D52C05" w:rsidP="008A29CC">
            <w:pPr>
              <w:spacing w:after="0"/>
              <w:jc w:val="center"/>
              <w:rPr>
                <w:rFonts w:ascii="Calibri" w:hAnsi="Calibri"/>
                <w:color w:val="000000"/>
                <w:szCs w:val="22"/>
                <w:lang w:eastAsia="fi-FI"/>
              </w:rPr>
            </w:pPr>
            <w:r>
              <w:rPr>
                <w:rFonts w:ascii="Calibri" w:hAnsi="Calibri"/>
                <w:color w:val="000000"/>
                <w:szCs w:val="22"/>
                <w:lang w:eastAsia="fi-FI"/>
              </w:rPr>
              <w:t>5</w:t>
            </w:r>
          </w:p>
        </w:tc>
      </w:tr>
      <w:tr w:rsidR="00D52C05" w14:paraId="31EC878D" w14:textId="77777777" w:rsidTr="008A29CC">
        <w:trPr>
          <w:trHeight w:val="288"/>
          <w:jc w:val="center"/>
        </w:trPr>
        <w:tc>
          <w:tcPr>
            <w:tcW w:w="0" w:type="auto"/>
            <w:tcBorders>
              <w:top w:val="nil"/>
              <w:left w:val="single" w:sz="4" w:space="0" w:color="auto"/>
              <w:bottom w:val="single" w:sz="4" w:space="0" w:color="auto"/>
              <w:right w:val="single" w:sz="4" w:space="0" w:color="auto"/>
            </w:tcBorders>
            <w:shd w:val="clear" w:color="auto" w:fill="FCE4D6"/>
            <w:noWrap/>
            <w:vAlign w:val="center"/>
            <w:hideMark/>
          </w:tcPr>
          <w:p w14:paraId="1FB50F9F" w14:textId="77777777" w:rsidR="00D52C05" w:rsidRDefault="00D52C05" w:rsidP="008A29CC">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FCE4D6"/>
            <w:noWrap/>
            <w:vAlign w:val="center"/>
            <w:hideMark/>
          </w:tcPr>
          <w:p w14:paraId="00250CE6" w14:textId="77777777" w:rsidR="00D52C05" w:rsidRDefault="00D52C05" w:rsidP="008A29CC">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CE4D6"/>
            <w:noWrap/>
            <w:vAlign w:val="center"/>
            <w:hideMark/>
          </w:tcPr>
          <w:p w14:paraId="286C87A2" w14:textId="77777777" w:rsidR="00D52C05" w:rsidRDefault="00D52C05" w:rsidP="008A29CC">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CE4D6"/>
            <w:noWrap/>
            <w:vAlign w:val="center"/>
            <w:hideMark/>
          </w:tcPr>
          <w:p w14:paraId="669C0E8B" w14:textId="77777777" w:rsidR="00D52C05" w:rsidRDefault="00D52C05" w:rsidP="008A29CC">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FCE4D6"/>
            <w:noWrap/>
            <w:vAlign w:val="center"/>
            <w:hideMark/>
          </w:tcPr>
          <w:p w14:paraId="0BE6D7AC" w14:textId="77777777" w:rsidR="00D52C05" w:rsidRDefault="00D52C05" w:rsidP="008A29CC">
            <w:pPr>
              <w:spacing w:after="0"/>
              <w:jc w:val="center"/>
              <w:rPr>
                <w:rFonts w:ascii="Calibri" w:hAnsi="Calibri"/>
                <w:color w:val="000000"/>
                <w:szCs w:val="22"/>
                <w:lang w:eastAsia="fi-FI"/>
              </w:rPr>
            </w:pPr>
            <w:r>
              <w:rPr>
                <w:rFonts w:ascii="Calibri" w:hAnsi="Calibri"/>
                <w:color w:val="000000"/>
                <w:szCs w:val="22"/>
                <w:lang w:eastAsia="fi-FI"/>
              </w:rPr>
              <w:t>5</w:t>
            </w:r>
          </w:p>
        </w:tc>
      </w:tr>
      <w:tr w:rsidR="00D52C05" w14:paraId="214118A0" w14:textId="77777777" w:rsidTr="008A29CC">
        <w:trPr>
          <w:trHeight w:val="288"/>
          <w:jc w:val="center"/>
        </w:trPr>
        <w:tc>
          <w:tcPr>
            <w:tcW w:w="0" w:type="auto"/>
            <w:tcBorders>
              <w:top w:val="nil"/>
              <w:left w:val="single" w:sz="4" w:space="0" w:color="auto"/>
              <w:bottom w:val="single" w:sz="4" w:space="0" w:color="auto"/>
              <w:right w:val="single" w:sz="4" w:space="0" w:color="auto"/>
            </w:tcBorders>
            <w:shd w:val="clear" w:color="auto" w:fill="FCE4D6"/>
            <w:noWrap/>
            <w:vAlign w:val="center"/>
            <w:hideMark/>
          </w:tcPr>
          <w:p w14:paraId="5A18EA30" w14:textId="77777777" w:rsidR="00D52C05" w:rsidRDefault="00D52C05" w:rsidP="008A29CC">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FCE4D6"/>
            <w:noWrap/>
            <w:vAlign w:val="center"/>
            <w:hideMark/>
          </w:tcPr>
          <w:p w14:paraId="08DD1599" w14:textId="77777777" w:rsidR="00D52C05" w:rsidRDefault="00D52C05" w:rsidP="008A29CC">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FCE4D6"/>
            <w:noWrap/>
            <w:vAlign w:val="center"/>
            <w:hideMark/>
          </w:tcPr>
          <w:p w14:paraId="2492401D" w14:textId="77777777" w:rsidR="00D52C05" w:rsidRDefault="00D52C05" w:rsidP="008A29CC">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FCE4D6"/>
            <w:noWrap/>
            <w:vAlign w:val="center"/>
            <w:hideMark/>
          </w:tcPr>
          <w:p w14:paraId="19B24E7C" w14:textId="77777777" w:rsidR="00D52C05" w:rsidRDefault="00D52C05" w:rsidP="008A29CC">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FCE4D6"/>
            <w:noWrap/>
            <w:vAlign w:val="center"/>
            <w:hideMark/>
          </w:tcPr>
          <w:p w14:paraId="6879BC7E" w14:textId="77777777" w:rsidR="00D52C05" w:rsidRDefault="00D52C05" w:rsidP="008A29CC">
            <w:pPr>
              <w:spacing w:after="0"/>
              <w:jc w:val="center"/>
              <w:rPr>
                <w:rFonts w:ascii="Calibri" w:hAnsi="Calibri"/>
                <w:color w:val="000000"/>
                <w:szCs w:val="22"/>
                <w:lang w:eastAsia="fi-FI"/>
              </w:rPr>
            </w:pPr>
            <w:r>
              <w:rPr>
                <w:rFonts w:ascii="Calibri" w:hAnsi="Calibri"/>
                <w:color w:val="000000"/>
                <w:szCs w:val="22"/>
                <w:lang w:eastAsia="fi-FI"/>
              </w:rPr>
              <w:t>4</w:t>
            </w:r>
          </w:p>
        </w:tc>
      </w:tr>
    </w:tbl>
    <w:p w14:paraId="5CABED2B" w14:textId="77777777" w:rsidR="00007454" w:rsidRDefault="00007454" w:rsidP="0033488B">
      <w:pPr>
        <w:jc w:val="both"/>
        <w:rPr>
          <w:bCs/>
          <w:sz w:val="22"/>
          <w:szCs w:val="22"/>
        </w:rPr>
      </w:pPr>
    </w:p>
    <w:p w14:paraId="4BE87FB6" w14:textId="27CDBC9A" w:rsidR="00007454" w:rsidRDefault="00007454" w:rsidP="0033488B">
      <w:pPr>
        <w:jc w:val="both"/>
        <w:rPr>
          <w:b/>
          <w:i/>
          <w:lang w:eastAsia="zh-CN"/>
        </w:rPr>
      </w:pPr>
      <w:r>
        <w:rPr>
          <w:b/>
          <w:bCs/>
          <w:sz w:val="22"/>
          <w:szCs w:val="22"/>
          <w:lang w:val="en-GB"/>
        </w:rPr>
        <w:t xml:space="preserve">Proposal #1: </w:t>
      </w:r>
      <w:r>
        <w:rPr>
          <w:b/>
          <w:bCs/>
          <w:i/>
          <w:sz w:val="22"/>
          <w:szCs w:val="22"/>
          <w:lang w:val="en-GB"/>
        </w:rPr>
        <w:t>HARQ-ACK bundling is applied with positive SR transmission</w:t>
      </w:r>
      <w:r w:rsidR="00175EFD">
        <w:rPr>
          <w:b/>
          <w:bCs/>
          <w:i/>
          <w:sz w:val="22"/>
          <w:szCs w:val="22"/>
          <w:lang w:val="en-GB"/>
        </w:rPr>
        <w:t xml:space="preserve"> for sequence based 2/3 symbol </w:t>
      </w:r>
      <w:proofErr w:type="spellStart"/>
      <w:r w:rsidR="00175EFD">
        <w:rPr>
          <w:b/>
          <w:bCs/>
          <w:i/>
          <w:sz w:val="22"/>
          <w:szCs w:val="22"/>
          <w:lang w:val="en-GB"/>
        </w:rPr>
        <w:t>sPUCCH</w:t>
      </w:r>
      <w:proofErr w:type="spellEnd"/>
      <w:r>
        <w:rPr>
          <w:b/>
          <w:bCs/>
          <w:i/>
          <w:sz w:val="22"/>
          <w:szCs w:val="22"/>
          <w:lang w:val="en-GB"/>
        </w:rPr>
        <w:t xml:space="preserve">. Two additional </w:t>
      </w:r>
      <w:proofErr w:type="spellStart"/>
      <w:r>
        <w:rPr>
          <w:b/>
          <w:bCs/>
          <w:i/>
          <w:sz w:val="22"/>
          <w:szCs w:val="22"/>
          <w:lang w:val="en-GB"/>
        </w:rPr>
        <w:t>sPUCCH</w:t>
      </w:r>
      <w:proofErr w:type="spellEnd"/>
      <w:r>
        <w:rPr>
          <w:b/>
          <w:bCs/>
          <w:i/>
          <w:sz w:val="22"/>
          <w:szCs w:val="22"/>
          <w:lang w:val="en-GB"/>
        </w:rPr>
        <w:t xml:space="preserve"> resources are reserved in SR </w:t>
      </w:r>
      <w:proofErr w:type="spellStart"/>
      <w:r>
        <w:rPr>
          <w:b/>
          <w:bCs/>
          <w:i/>
          <w:sz w:val="22"/>
          <w:szCs w:val="22"/>
          <w:lang w:val="en-GB"/>
        </w:rPr>
        <w:t>sTTIs</w:t>
      </w:r>
      <w:proofErr w:type="spellEnd"/>
      <w:r>
        <w:rPr>
          <w:b/>
          <w:bCs/>
          <w:i/>
          <w:sz w:val="22"/>
          <w:szCs w:val="22"/>
          <w:lang w:val="en-GB"/>
        </w:rPr>
        <w:t>.</w:t>
      </w:r>
    </w:p>
    <w:p w14:paraId="795C45AA" w14:textId="7BBA91B0" w:rsidR="004409CA" w:rsidRDefault="004409CA" w:rsidP="0033488B">
      <w:pPr>
        <w:jc w:val="both"/>
        <w:rPr>
          <w:b/>
          <w:bCs/>
          <w:i/>
          <w:lang w:eastAsia="zh-CN"/>
        </w:rPr>
      </w:pPr>
    </w:p>
    <w:p w14:paraId="3F740473" w14:textId="77777777" w:rsidR="00175EFD" w:rsidRDefault="00175EFD" w:rsidP="0033488B">
      <w:pPr>
        <w:jc w:val="both"/>
        <w:rPr>
          <w:b/>
          <w:bCs/>
          <w:i/>
          <w:lang w:eastAsia="zh-CN"/>
        </w:rPr>
      </w:pPr>
    </w:p>
    <w:p w14:paraId="07BFAD0F" w14:textId="32BE32E9" w:rsidR="00007454" w:rsidRPr="00175EFD" w:rsidRDefault="00007454" w:rsidP="00007454">
      <w:pPr>
        <w:jc w:val="both"/>
        <w:rPr>
          <w:b/>
          <w:bCs/>
          <w:sz w:val="22"/>
          <w:szCs w:val="22"/>
          <w:u w:val="single"/>
          <w:lang w:val="en-GB"/>
        </w:rPr>
      </w:pPr>
      <w:proofErr w:type="spellStart"/>
      <w:r w:rsidRPr="00175EFD">
        <w:rPr>
          <w:b/>
          <w:bCs/>
          <w:sz w:val="22"/>
          <w:szCs w:val="22"/>
          <w:u w:val="single"/>
          <w:lang w:val="en-GB"/>
        </w:rPr>
        <w:t>sPUCCH</w:t>
      </w:r>
      <w:proofErr w:type="spellEnd"/>
      <w:r w:rsidRPr="00175EFD">
        <w:rPr>
          <w:b/>
          <w:bCs/>
          <w:sz w:val="22"/>
          <w:szCs w:val="22"/>
          <w:u w:val="single"/>
          <w:lang w:val="en-GB"/>
        </w:rPr>
        <w:t xml:space="preserve"> resource for positive SR-only transmission</w:t>
      </w:r>
    </w:p>
    <w:p w14:paraId="6204DC88" w14:textId="49C4D6AF" w:rsidR="00007454" w:rsidRDefault="00007454" w:rsidP="0033488B">
      <w:pPr>
        <w:jc w:val="both"/>
        <w:rPr>
          <w:bCs/>
          <w:sz w:val="22"/>
          <w:szCs w:val="22"/>
        </w:rPr>
      </w:pPr>
      <w:r>
        <w:rPr>
          <w:bCs/>
          <w:sz w:val="22"/>
          <w:szCs w:val="22"/>
        </w:rPr>
        <w:t xml:space="preserve">A UE determines the resource for HARQ-ACK transmission based on the 2-bit ARI included into the </w:t>
      </w:r>
      <w:proofErr w:type="spellStart"/>
      <w:r>
        <w:rPr>
          <w:bCs/>
          <w:sz w:val="22"/>
          <w:szCs w:val="22"/>
        </w:rPr>
        <w:t>sPDSCH</w:t>
      </w:r>
      <w:proofErr w:type="spellEnd"/>
      <w:r>
        <w:rPr>
          <w:bCs/>
          <w:sz w:val="22"/>
          <w:szCs w:val="22"/>
        </w:rPr>
        <w:t xml:space="preserve"> DL assignment. The ARI in turn is associated with four RRC configure </w:t>
      </w:r>
      <w:proofErr w:type="spellStart"/>
      <w:r>
        <w:rPr>
          <w:bCs/>
          <w:sz w:val="22"/>
          <w:szCs w:val="22"/>
        </w:rPr>
        <w:t>sPUCCH</w:t>
      </w:r>
      <w:proofErr w:type="spellEnd"/>
      <w:r>
        <w:rPr>
          <w:bCs/>
          <w:sz w:val="22"/>
          <w:szCs w:val="22"/>
        </w:rPr>
        <w:t xml:space="preserve"> resources</w:t>
      </w:r>
      <w:r w:rsidR="002E3F17">
        <w:rPr>
          <w:bCs/>
          <w:sz w:val="22"/>
          <w:szCs w:val="22"/>
        </w:rPr>
        <w:t>. In the case of SR-only transmission</w:t>
      </w:r>
      <w:r>
        <w:rPr>
          <w:bCs/>
          <w:sz w:val="22"/>
          <w:szCs w:val="22"/>
        </w:rPr>
        <w:t xml:space="preserve"> </w:t>
      </w:r>
      <w:r w:rsidR="002E3F17">
        <w:rPr>
          <w:bCs/>
          <w:sz w:val="22"/>
          <w:szCs w:val="22"/>
        </w:rPr>
        <w:t xml:space="preserve">the ARI is absent and therefore the </w:t>
      </w:r>
      <w:proofErr w:type="spellStart"/>
      <w:r w:rsidR="002E3F17">
        <w:rPr>
          <w:bCs/>
          <w:sz w:val="22"/>
          <w:szCs w:val="22"/>
        </w:rPr>
        <w:t>the</w:t>
      </w:r>
      <w:proofErr w:type="spellEnd"/>
      <w:r w:rsidR="002E3F17">
        <w:rPr>
          <w:bCs/>
          <w:sz w:val="22"/>
          <w:szCs w:val="22"/>
        </w:rPr>
        <w:t xml:space="preserve"> UE needs to have some </w:t>
      </w:r>
      <w:proofErr w:type="spellStart"/>
      <w:r w:rsidR="002E3F17">
        <w:rPr>
          <w:bCs/>
          <w:sz w:val="22"/>
          <w:szCs w:val="22"/>
        </w:rPr>
        <w:t>apriori</w:t>
      </w:r>
      <w:proofErr w:type="spellEnd"/>
      <w:r w:rsidR="002E3F17">
        <w:rPr>
          <w:bCs/>
          <w:sz w:val="22"/>
          <w:szCs w:val="22"/>
        </w:rPr>
        <w:t xml:space="preserve"> knowledge about which resource to use. We propose that the resource for SR-only transmission is RRC configured, just like in normal LTE operation.</w:t>
      </w:r>
    </w:p>
    <w:p w14:paraId="4BA8A89E" w14:textId="1DCA6068" w:rsidR="002E3F17" w:rsidRDefault="002E3F17" w:rsidP="0033488B">
      <w:pPr>
        <w:jc w:val="both"/>
        <w:rPr>
          <w:bCs/>
          <w:sz w:val="22"/>
          <w:szCs w:val="22"/>
        </w:rPr>
      </w:pPr>
      <w:r>
        <w:rPr>
          <w:b/>
          <w:bCs/>
          <w:sz w:val="22"/>
          <w:szCs w:val="22"/>
          <w:lang w:val="en-GB"/>
        </w:rPr>
        <w:t xml:space="preserve">Proposal #2: </w:t>
      </w:r>
      <w:r w:rsidRPr="002E3F17">
        <w:rPr>
          <w:b/>
          <w:bCs/>
          <w:i/>
          <w:sz w:val="22"/>
          <w:szCs w:val="22"/>
        </w:rPr>
        <w:t xml:space="preserve">The resource for </w:t>
      </w:r>
      <w:r w:rsidR="00D52C05">
        <w:rPr>
          <w:b/>
          <w:bCs/>
          <w:i/>
          <w:sz w:val="22"/>
          <w:szCs w:val="22"/>
        </w:rPr>
        <w:t xml:space="preserve">positive </w:t>
      </w:r>
      <w:r w:rsidRPr="002E3F17">
        <w:rPr>
          <w:b/>
          <w:bCs/>
          <w:i/>
          <w:sz w:val="22"/>
          <w:szCs w:val="22"/>
        </w:rPr>
        <w:t>SR-only transmission is RRC configured, just like in normal LTE operation.</w:t>
      </w:r>
      <w:r w:rsidR="00D52C05">
        <w:rPr>
          <w:b/>
          <w:bCs/>
          <w:i/>
          <w:sz w:val="22"/>
          <w:szCs w:val="22"/>
        </w:rPr>
        <w:t xml:space="preserve"> </w:t>
      </w:r>
    </w:p>
    <w:p w14:paraId="45ACCF21" w14:textId="07FD8146" w:rsidR="002E3F17" w:rsidRDefault="002E3F17" w:rsidP="0033488B">
      <w:pPr>
        <w:jc w:val="both"/>
        <w:rPr>
          <w:b/>
          <w:bCs/>
          <w:i/>
          <w:lang w:val="en-GB" w:eastAsia="zh-CN"/>
        </w:rPr>
      </w:pPr>
    </w:p>
    <w:p w14:paraId="23551AF2" w14:textId="77777777" w:rsidR="00175EFD" w:rsidRDefault="00175EFD" w:rsidP="0033488B">
      <w:pPr>
        <w:jc w:val="both"/>
        <w:rPr>
          <w:b/>
          <w:bCs/>
          <w:i/>
          <w:lang w:val="en-GB" w:eastAsia="zh-CN"/>
        </w:rPr>
      </w:pPr>
    </w:p>
    <w:p w14:paraId="5E9D39D2" w14:textId="77777777" w:rsidR="00D52C05" w:rsidRPr="00175EFD" w:rsidRDefault="00D52C05" w:rsidP="00D52C05">
      <w:pPr>
        <w:jc w:val="both"/>
        <w:rPr>
          <w:b/>
          <w:bCs/>
          <w:sz w:val="22"/>
          <w:szCs w:val="22"/>
          <w:u w:val="single"/>
          <w:lang w:val="en-GB"/>
        </w:rPr>
      </w:pPr>
      <w:r w:rsidRPr="00175EFD">
        <w:rPr>
          <w:rFonts w:hint="eastAsia"/>
          <w:b/>
          <w:bCs/>
          <w:sz w:val="22"/>
          <w:szCs w:val="22"/>
          <w:u w:val="single"/>
          <w:lang w:val="en-GB"/>
        </w:rPr>
        <w:t xml:space="preserve">Remaining issues of </w:t>
      </w:r>
      <w:proofErr w:type="spellStart"/>
      <w:r w:rsidRPr="00175EFD">
        <w:rPr>
          <w:rFonts w:hint="eastAsia"/>
          <w:b/>
          <w:bCs/>
          <w:sz w:val="22"/>
          <w:szCs w:val="22"/>
          <w:u w:val="single"/>
          <w:lang w:val="en-GB"/>
        </w:rPr>
        <w:t>sPUCCH</w:t>
      </w:r>
      <w:proofErr w:type="spellEnd"/>
      <w:r w:rsidRPr="00175EFD">
        <w:rPr>
          <w:rFonts w:hint="eastAsia"/>
          <w:b/>
          <w:bCs/>
          <w:sz w:val="22"/>
          <w:szCs w:val="22"/>
          <w:u w:val="single"/>
          <w:lang w:val="en-GB"/>
        </w:rPr>
        <w:t xml:space="preserve"> resource management  </w:t>
      </w:r>
    </w:p>
    <w:p w14:paraId="02ACBAB7" w14:textId="59B757E1" w:rsidR="00D52C05" w:rsidRPr="003541D6" w:rsidRDefault="00D52C05" w:rsidP="00D52C05">
      <w:pPr>
        <w:pStyle w:val="BodyText"/>
        <w:spacing w:afterLines="50"/>
        <w:rPr>
          <w:rFonts w:eastAsiaTheme="minorEastAsia"/>
          <w:color w:val="0070C0"/>
          <w:lang w:eastAsia="zh-CN"/>
        </w:rPr>
      </w:pPr>
      <w:r w:rsidRPr="00D52C05">
        <w:rPr>
          <w:bCs/>
          <w:sz w:val="22"/>
          <w:szCs w:val="22"/>
          <w:lang w:val="en-US"/>
        </w:rPr>
        <w:t xml:space="preserve">One open issue </w:t>
      </w:r>
      <w:r>
        <w:rPr>
          <w:bCs/>
          <w:sz w:val="22"/>
          <w:szCs w:val="22"/>
        </w:rPr>
        <w:t xml:space="preserve">related to </w:t>
      </w:r>
      <w:proofErr w:type="spellStart"/>
      <w:r>
        <w:rPr>
          <w:bCs/>
          <w:sz w:val="22"/>
          <w:szCs w:val="22"/>
        </w:rPr>
        <w:t>sPUCCH</w:t>
      </w:r>
      <w:proofErr w:type="spellEnd"/>
      <w:r>
        <w:rPr>
          <w:bCs/>
          <w:sz w:val="22"/>
          <w:szCs w:val="22"/>
        </w:rPr>
        <w:t xml:space="preserve"> resource management is the determination of PRB for 2/3 symbol </w:t>
      </w:r>
      <w:proofErr w:type="spellStart"/>
      <w:r>
        <w:rPr>
          <w:bCs/>
          <w:sz w:val="22"/>
          <w:szCs w:val="22"/>
        </w:rPr>
        <w:t>sTTI</w:t>
      </w:r>
      <w:proofErr w:type="spellEnd"/>
      <w:r>
        <w:rPr>
          <w:bCs/>
          <w:sz w:val="22"/>
          <w:szCs w:val="22"/>
        </w:rPr>
        <w:t xml:space="preserve">. </w:t>
      </w:r>
      <w:r w:rsidRPr="00D52C05">
        <w:rPr>
          <w:bCs/>
          <w:sz w:val="22"/>
          <w:szCs w:val="22"/>
        </w:rPr>
        <w:t xml:space="preserve">Since 2/3-OS sequence-based </w:t>
      </w:r>
      <w:proofErr w:type="spellStart"/>
      <w:r w:rsidRPr="00D52C05">
        <w:rPr>
          <w:bCs/>
          <w:sz w:val="22"/>
          <w:szCs w:val="22"/>
        </w:rPr>
        <w:t>sPUCCH</w:t>
      </w:r>
      <w:proofErr w:type="spellEnd"/>
      <w:r w:rsidRPr="00D52C05">
        <w:rPr>
          <w:bCs/>
          <w:sz w:val="22"/>
          <w:szCs w:val="22"/>
        </w:rPr>
        <w:t xml:space="preserve"> does not apply OCC, it would be simple and logical to reuse the resource determination for legacy PUCCH format 2. This would lead to following definition:</w:t>
      </w:r>
    </w:p>
    <w:p w14:paraId="3783A2AC" w14:textId="77777777" w:rsidR="00D52C05" w:rsidRPr="003541D6" w:rsidRDefault="00D52C05" w:rsidP="00D52C05">
      <w:pPr>
        <w:pStyle w:val="BodyText"/>
        <w:spacing w:afterLines="50"/>
        <w:jc w:val="center"/>
        <w:rPr>
          <w:rFonts w:eastAsiaTheme="minorEastAsia"/>
          <w:color w:val="0070C0"/>
          <w:lang w:eastAsia="zh-CN"/>
        </w:rPr>
      </w:pPr>
      <w:r w:rsidRPr="003541D6">
        <w:rPr>
          <w:rFonts w:eastAsiaTheme="minorEastAsia"/>
          <w:color w:val="0070C0"/>
          <w:szCs w:val="24"/>
          <w:lang w:eastAsia="zh-CN"/>
        </w:rPr>
        <w:object w:dxaOrig="4380" w:dyaOrig="1219" w14:anchorId="74656F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3pt;height:60.4pt" o:ole="">
            <v:imagedata r:id="rId8" o:title=""/>
          </v:shape>
          <o:OLEObject Type="Embed" ProgID="Equation.DSMT4" ShapeID="_x0000_i1025" DrawAspect="Content" ObjectID="_1572440696" r:id="rId9"/>
        </w:object>
      </w:r>
    </w:p>
    <w:p w14:paraId="5004700F" w14:textId="77777777" w:rsidR="00D52C05" w:rsidRPr="00D52C05" w:rsidRDefault="00D52C05" w:rsidP="00D52C05">
      <w:pPr>
        <w:pStyle w:val="BodyText"/>
        <w:spacing w:afterLines="50"/>
        <w:jc w:val="center"/>
        <w:rPr>
          <w:bCs/>
          <w:sz w:val="22"/>
          <w:szCs w:val="22"/>
        </w:rPr>
      </w:pPr>
      <w:r w:rsidRPr="00D52C05">
        <w:rPr>
          <w:bCs/>
          <w:sz w:val="22"/>
          <w:szCs w:val="22"/>
        </w:rPr>
        <w:t>, where:</w:t>
      </w:r>
    </w:p>
    <w:p w14:paraId="554BDC8B" w14:textId="77777777" w:rsidR="00D52C05" w:rsidRPr="003541D6" w:rsidRDefault="00D52C05" w:rsidP="00D52C05">
      <w:pPr>
        <w:pStyle w:val="BodyText"/>
        <w:spacing w:afterLines="50"/>
        <w:jc w:val="center"/>
        <w:rPr>
          <w:rFonts w:eastAsiaTheme="minorEastAsia"/>
          <w:color w:val="0070C0"/>
          <w:lang w:eastAsia="zh-CN"/>
        </w:rPr>
      </w:pPr>
      <w:r w:rsidRPr="003541D6">
        <w:rPr>
          <w:rFonts w:eastAsiaTheme="minorEastAsia"/>
          <w:color w:val="0070C0"/>
          <w:szCs w:val="24"/>
          <w:lang w:eastAsia="zh-CN"/>
        </w:rPr>
        <w:object w:dxaOrig="1640" w:dyaOrig="340" w14:anchorId="72675ECC">
          <v:shape id="_x0000_i1026" type="#_x0000_t75" style="width:81.95pt;height:15.7pt" o:ole="">
            <v:imagedata r:id="rId10" o:title=""/>
          </v:shape>
          <o:OLEObject Type="Embed" ProgID="Equation.3" ShapeID="_x0000_i1026" DrawAspect="Content" ObjectID="_1572440697" r:id="rId11"/>
        </w:object>
      </w:r>
    </w:p>
    <w:p w14:paraId="7427E803" w14:textId="1B4CE210" w:rsidR="00D52C05" w:rsidRDefault="00D52C05" w:rsidP="00D52C05">
      <w:pPr>
        <w:pStyle w:val="BodyText"/>
        <w:spacing w:afterLines="50"/>
        <w:rPr>
          <w:bCs/>
          <w:sz w:val="22"/>
          <w:szCs w:val="22"/>
        </w:rPr>
      </w:pPr>
      <w:r>
        <w:rPr>
          <w:bCs/>
          <w:sz w:val="22"/>
          <w:szCs w:val="22"/>
        </w:rPr>
        <w:t>The cyclic shift</w:t>
      </w:r>
      <w:r w:rsidRPr="00D52C05">
        <w:rPr>
          <w:bCs/>
          <w:sz w:val="22"/>
          <w:szCs w:val="22"/>
        </w:rPr>
        <w:t xml:space="preserve"> mapping can also follow that of PUCCH format 2</w:t>
      </w:r>
      <w:r>
        <w:rPr>
          <w:bCs/>
          <w:sz w:val="22"/>
          <w:szCs w:val="22"/>
        </w:rPr>
        <w:t>.</w:t>
      </w:r>
    </w:p>
    <w:p w14:paraId="150B2BED" w14:textId="77777777" w:rsidR="00175EFD" w:rsidRDefault="00175EFD" w:rsidP="00175EFD">
      <w:pPr>
        <w:pStyle w:val="BodyText"/>
        <w:spacing w:beforeLines="50" w:before="120"/>
        <w:rPr>
          <w:rFonts w:eastAsia="SimSun"/>
          <w:b/>
          <w:sz w:val="22"/>
          <w:lang w:eastAsia="zh-CN"/>
        </w:rPr>
      </w:pPr>
    </w:p>
    <w:p w14:paraId="6202CC13" w14:textId="77777777" w:rsidR="00175EFD" w:rsidRDefault="00175EFD" w:rsidP="00175EFD">
      <w:pPr>
        <w:pStyle w:val="BodyText"/>
        <w:spacing w:beforeLines="50" w:before="120"/>
        <w:rPr>
          <w:rFonts w:eastAsia="SimSun"/>
          <w:b/>
          <w:sz w:val="22"/>
          <w:lang w:eastAsia="zh-CN"/>
        </w:rPr>
      </w:pPr>
    </w:p>
    <w:p w14:paraId="265810FB" w14:textId="77EAC284" w:rsidR="00175EFD" w:rsidRDefault="00175EFD" w:rsidP="00175EFD">
      <w:pPr>
        <w:pStyle w:val="BodyText"/>
        <w:spacing w:beforeLines="50" w:before="120"/>
        <w:rPr>
          <w:rFonts w:eastAsia="SimSun"/>
          <w:b/>
          <w:sz w:val="22"/>
          <w:lang w:eastAsia="zh-CN"/>
        </w:rPr>
      </w:pPr>
    </w:p>
    <w:p w14:paraId="043539EB" w14:textId="77777777" w:rsidR="004F466D" w:rsidRDefault="004F466D" w:rsidP="00175EFD">
      <w:pPr>
        <w:pStyle w:val="BodyText"/>
        <w:spacing w:beforeLines="50" w:before="120"/>
        <w:rPr>
          <w:rFonts w:eastAsia="SimSun"/>
          <w:b/>
          <w:sz w:val="22"/>
          <w:lang w:eastAsia="zh-CN"/>
        </w:rPr>
      </w:pPr>
    </w:p>
    <w:p w14:paraId="57DA3E86" w14:textId="2B52468A" w:rsidR="00175EFD" w:rsidRPr="00175EFD" w:rsidRDefault="00175EFD" w:rsidP="00175EFD">
      <w:pPr>
        <w:pStyle w:val="BodyText"/>
        <w:spacing w:beforeLines="50" w:before="120"/>
        <w:rPr>
          <w:rFonts w:eastAsiaTheme="minorEastAsia"/>
          <w:b/>
          <w:sz w:val="22"/>
          <w:lang w:eastAsia="zh-CN"/>
        </w:rPr>
      </w:pPr>
      <w:r w:rsidRPr="00175EFD">
        <w:rPr>
          <w:rFonts w:eastAsia="SimSun" w:hint="eastAsia"/>
          <w:b/>
          <w:sz w:val="22"/>
          <w:lang w:eastAsia="zh-CN"/>
        </w:rPr>
        <w:lastRenderedPageBreak/>
        <w:t xml:space="preserve">Proposal 3: </w:t>
      </w:r>
      <w:r w:rsidRPr="00175EFD">
        <w:rPr>
          <w:rFonts w:eastAsia="SimSun" w:hint="eastAsia"/>
          <w:b/>
          <w:i/>
          <w:sz w:val="22"/>
          <w:lang w:eastAsia="zh-CN"/>
        </w:rPr>
        <w:t xml:space="preserve">For 2/3-OS sequence-based </w:t>
      </w:r>
      <w:proofErr w:type="spellStart"/>
      <w:r w:rsidRPr="00175EFD">
        <w:rPr>
          <w:rFonts w:eastAsia="SimSun" w:hint="eastAsia"/>
          <w:b/>
          <w:i/>
          <w:sz w:val="22"/>
          <w:lang w:eastAsia="zh-CN"/>
        </w:rPr>
        <w:t>sPUCCH</w:t>
      </w:r>
      <w:proofErr w:type="spellEnd"/>
      <w:r w:rsidRPr="00175EFD">
        <w:rPr>
          <w:rFonts w:eastAsia="SimSun" w:hint="eastAsia"/>
          <w:b/>
          <w:i/>
          <w:sz w:val="22"/>
          <w:lang w:eastAsia="zh-CN"/>
        </w:rPr>
        <w:t xml:space="preserve">, the PRB </w:t>
      </w:r>
      <w:r w:rsidRPr="00175EFD">
        <w:rPr>
          <w:rFonts w:eastAsiaTheme="minorEastAsia" w:hint="eastAsia"/>
          <w:b/>
          <w:i/>
          <w:sz w:val="22"/>
          <w:lang w:eastAsia="zh-CN"/>
        </w:rPr>
        <w:t xml:space="preserve">index is determined as follows. </w:t>
      </w:r>
    </w:p>
    <w:p w14:paraId="6A9D799D" w14:textId="77777777" w:rsidR="00175EFD" w:rsidRPr="00175EFD" w:rsidRDefault="00175EFD" w:rsidP="00175EFD">
      <w:pPr>
        <w:pStyle w:val="BodyText"/>
        <w:spacing w:afterLines="50"/>
        <w:jc w:val="center"/>
        <w:rPr>
          <w:rFonts w:eastAsiaTheme="minorEastAsia"/>
          <w:color w:val="0070C0"/>
          <w:sz w:val="22"/>
          <w:lang w:eastAsia="zh-CN"/>
        </w:rPr>
      </w:pPr>
      <w:r w:rsidRPr="00175EFD">
        <w:rPr>
          <w:rFonts w:eastAsiaTheme="minorEastAsia"/>
          <w:color w:val="0070C0"/>
          <w:sz w:val="22"/>
          <w:lang w:eastAsia="zh-CN"/>
        </w:rPr>
        <w:object w:dxaOrig="4380" w:dyaOrig="1219" w14:anchorId="49D4E962">
          <v:shape id="_x0000_i1027" type="#_x0000_t75" style="width:219.3pt;height:60.4pt" o:ole="">
            <v:imagedata r:id="rId8" o:title=""/>
          </v:shape>
          <o:OLEObject Type="Embed" ProgID="Equation.DSMT4" ShapeID="_x0000_i1027" DrawAspect="Content" ObjectID="_1572440698" r:id="rId12"/>
        </w:object>
      </w:r>
    </w:p>
    <w:p w14:paraId="364F5B32" w14:textId="77777777" w:rsidR="00175EFD" w:rsidRPr="00175EFD" w:rsidRDefault="00175EFD" w:rsidP="00175EFD">
      <w:pPr>
        <w:pStyle w:val="BodyText"/>
        <w:textAlignment w:val="center"/>
        <w:rPr>
          <w:rFonts w:eastAsiaTheme="minorEastAsia"/>
          <w:b/>
          <w:i/>
          <w:sz w:val="22"/>
          <w:lang w:eastAsia="zh-CN"/>
        </w:rPr>
      </w:pPr>
      <w:r w:rsidRPr="00175EFD">
        <w:rPr>
          <w:rFonts w:eastAsia="SimSun" w:hint="eastAsia"/>
          <w:b/>
          <w:i/>
          <w:sz w:val="22"/>
          <w:lang w:eastAsia="zh-CN"/>
        </w:rPr>
        <w:t xml:space="preserve">in which, </w:t>
      </w:r>
      <w:r w:rsidRPr="00175EFD">
        <w:rPr>
          <w:rFonts w:eastAsiaTheme="minorEastAsia"/>
          <w:b/>
          <w:color w:val="0070C0"/>
          <w:sz w:val="22"/>
          <w:lang w:eastAsia="zh-CN"/>
        </w:rPr>
        <w:object w:dxaOrig="1640" w:dyaOrig="340" w14:anchorId="080A3975">
          <v:shape id="_x0000_i1028" type="#_x0000_t75" style="width:81.95pt;height:15.7pt" o:ole="">
            <v:imagedata r:id="rId10" o:title=""/>
          </v:shape>
          <o:OLEObject Type="Embed" ProgID="Equation.3" ShapeID="_x0000_i1028" DrawAspect="Content" ObjectID="_1572440699" r:id="rId13"/>
        </w:object>
      </w:r>
      <w:r w:rsidRPr="00175EFD">
        <w:rPr>
          <w:rFonts w:eastAsiaTheme="minorEastAsia" w:hint="eastAsia"/>
          <w:b/>
          <w:color w:val="0070C0"/>
          <w:sz w:val="22"/>
          <w:lang w:eastAsia="zh-CN"/>
        </w:rPr>
        <w:t xml:space="preserve">. </w:t>
      </w:r>
      <w:proofErr w:type="spellStart"/>
      <w:r w:rsidRPr="00175EFD">
        <w:rPr>
          <w:rFonts w:eastAsia="SimSun"/>
          <w:b/>
          <w:i/>
          <w:sz w:val="22"/>
          <w:lang w:eastAsia="zh-CN"/>
        </w:rPr>
        <w:t>n</w:t>
      </w:r>
      <w:r w:rsidRPr="00175EFD">
        <w:rPr>
          <w:rFonts w:eastAsia="SimSun"/>
          <w:b/>
          <w:i/>
          <w:sz w:val="22"/>
          <w:vertAlign w:val="subscript"/>
          <w:lang w:eastAsia="zh-CN"/>
        </w:rPr>
        <w:t>s</w:t>
      </w:r>
      <w:r w:rsidRPr="00175EFD">
        <w:rPr>
          <w:rFonts w:eastAsia="SimSun" w:hint="eastAsia"/>
          <w:b/>
          <w:i/>
          <w:sz w:val="22"/>
          <w:vertAlign w:val="subscript"/>
          <w:lang w:eastAsia="zh-CN"/>
        </w:rPr>
        <w:t>l</w:t>
      </w:r>
      <w:proofErr w:type="spellEnd"/>
      <w:r w:rsidRPr="00175EFD">
        <w:rPr>
          <w:rFonts w:eastAsia="SimSun"/>
          <w:b/>
          <w:i/>
          <w:sz w:val="22"/>
          <w:lang w:eastAsia="zh-CN"/>
        </w:rPr>
        <w:t xml:space="preserve"> is the index of each </w:t>
      </w:r>
      <w:r w:rsidRPr="00175EFD">
        <w:rPr>
          <w:rFonts w:eastAsia="SimSun" w:hint="eastAsia"/>
          <w:b/>
          <w:i/>
          <w:sz w:val="22"/>
          <w:lang w:eastAsia="zh-CN"/>
        </w:rPr>
        <w:t xml:space="preserve">frequency </w:t>
      </w:r>
      <w:r w:rsidRPr="00175EFD">
        <w:rPr>
          <w:rFonts w:eastAsia="SimSun"/>
          <w:b/>
          <w:i/>
          <w:sz w:val="22"/>
          <w:lang w:eastAsia="zh-CN"/>
        </w:rPr>
        <w:t>hop</w:t>
      </w:r>
      <w:r w:rsidRPr="00175EFD">
        <w:rPr>
          <w:rFonts w:eastAsia="SimSun" w:hint="eastAsia"/>
          <w:b/>
          <w:i/>
          <w:sz w:val="22"/>
          <w:lang w:eastAsia="zh-CN"/>
        </w:rPr>
        <w:t xml:space="preserve">. </w:t>
      </w:r>
      <w:r w:rsidRPr="00175EFD">
        <w:rPr>
          <w:rFonts w:eastAsia="SimSun"/>
          <w:b/>
          <w:i/>
          <w:sz w:val="22"/>
          <w:lang w:eastAsia="zh-CN"/>
        </w:rPr>
        <w:object w:dxaOrig="420" w:dyaOrig="320" w14:anchorId="0B4B03B7">
          <v:shape id="_x0000_i1029" type="#_x0000_t75" style="width:21.5pt;height:15.7pt" o:ole="">
            <v:imagedata r:id="rId14" o:title=""/>
          </v:shape>
          <o:OLEObject Type="Embed" ProgID="Equation.DSMT4" ShapeID="_x0000_i1029" DrawAspect="Content" ObjectID="_1572440700" r:id="rId15"/>
        </w:object>
      </w:r>
      <w:r w:rsidRPr="00175EFD">
        <w:rPr>
          <w:rFonts w:eastAsia="SimSun" w:hint="eastAsia"/>
          <w:b/>
          <w:i/>
          <w:sz w:val="22"/>
          <w:lang w:eastAsia="zh-CN"/>
        </w:rPr>
        <w:t xml:space="preserve"> is the number of </w:t>
      </w:r>
      <w:proofErr w:type="spellStart"/>
      <w:r w:rsidRPr="00175EFD">
        <w:rPr>
          <w:rFonts w:eastAsia="SimSun" w:hint="eastAsia"/>
          <w:b/>
          <w:i/>
          <w:sz w:val="22"/>
          <w:lang w:eastAsia="zh-CN"/>
        </w:rPr>
        <w:t>sPRBs</w:t>
      </w:r>
      <w:proofErr w:type="spellEnd"/>
      <w:r w:rsidRPr="00175EFD">
        <w:rPr>
          <w:rFonts w:eastAsia="SimSun" w:hint="eastAsia"/>
          <w:b/>
          <w:i/>
          <w:sz w:val="22"/>
          <w:lang w:eastAsia="zh-CN"/>
        </w:rPr>
        <w:t xml:space="preserve"> in UL system </w:t>
      </w:r>
      <w:proofErr w:type="gramStart"/>
      <w:r w:rsidRPr="00175EFD">
        <w:rPr>
          <w:rFonts w:eastAsia="SimSun" w:hint="eastAsia"/>
          <w:b/>
          <w:i/>
          <w:sz w:val="22"/>
          <w:lang w:eastAsia="zh-CN"/>
        </w:rPr>
        <w:t>bandwidth.</w:t>
      </w:r>
      <w:proofErr w:type="gramEnd"/>
    </w:p>
    <w:p w14:paraId="6F892FC4" w14:textId="73648BA1" w:rsidR="00D52C05" w:rsidRDefault="00D52C05" w:rsidP="00D52C05">
      <w:pPr>
        <w:pStyle w:val="BodyText"/>
        <w:spacing w:afterLines="50"/>
        <w:rPr>
          <w:bCs/>
          <w:sz w:val="22"/>
          <w:szCs w:val="22"/>
        </w:rPr>
      </w:pPr>
    </w:p>
    <w:p w14:paraId="127D84A3" w14:textId="588EB68D" w:rsidR="00387BBC" w:rsidRPr="00AF39C4" w:rsidRDefault="00175EFD" w:rsidP="003D5647">
      <w:pPr>
        <w:pStyle w:val="Heading1"/>
        <w:ind w:left="0" w:firstLine="0"/>
        <w:rPr>
          <w:rFonts w:cs="Arial"/>
        </w:rPr>
      </w:pPr>
      <w:r>
        <w:rPr>
          <w:rFonts w:cs="Arial"/>
        </w:rPr>
        <w:t>3</w:t>
      </w:r>
      <w:r w:rsidR="00FD0F4A" w:rsidRPr="00AF39C4">
        <w:rPr>
          <w:rFonts w:cs="Arial"/>
        </w:rPr>
        <w:t xml:space="preserve">. </w:t>
      </w:r>
      <w:r w:rsidR="002B379A" w:rsidRPr="00AF39C4">
        <w:rPr>
          <w:rFonts w:cs="Arial"/>
        </w:rPr>
        <w:t>Summary</w:t>
      </w:r>
    </w:p>
    <w:p w14:paraId="5900F128" w14:textId="05A816D0" w:rsidR="00ED6172" w:rsidRDefault="00CA0846" w:rsidP="00B321C8">
      <w:pPr>
        <w:jc w:val="both"/>
        <w:rPr>
          <w:bCs/>
          <w:sz w:val="22"/>
          <w:szCs w:val="22"/>
        </w:rPr>
      </w:pPr>
      <w:r w:rsidRPr="00AF39C4">
        <w:rPr>
          <w:bCs/>
          <w:sz w:val="22"/>
          <w:szCs w:val="22"/>
        </w:rPr>
        <w:t>In this contribution</w:t>
      </w:r>
      <w:r w:rsidR="004B0893">
        <w:rPr>
          <w:bCs/>
          <w:sz w:val="22"/>
          <w:szCs w:val="22"/>
        </w:rPr>
        <w:t>,</w:t>
      </w:r>
      <w:r w:rsidRPr="00AF39C4">
        <w:rPr>
          <w:bCs/>
          <w:sz w:val="22"/>
          <w:szCs w:val="22"/>
        </w:rPr>
        <w:t xml:space="preserve"> we consider </w:t>
      </w:r>
      <w:r w:rsidR="00AF39C4">
        <w:rPr>
          <w:bCs/>
          <w:sz w:val="22"/>
          <w:szCs w:val="22"/>
        </w:rPr>
        <w:t xml:space="preserve">aspects related to </w:t>
      </w:r>
      <w:r w:rsidR="00175EFD">
        <w:rPr>
          <w:bCs/>
          <w:sz w:val="22"/>
          <w:szCs w:val="22"/>
        </w:rPr>
        <w:t xml:space="preserve">control channel </w:t>
      </w:r>
      <w:r w:rsidR="00AF39C4">
        <w:rPr>
          <w:bCs/>
          <w:sz w:val="22"/>
          <w:szCs w:val="22"/>
        </w:rPr>
        <w:t xml:space="preserve">design for </w:t>
      </w:r>
      <w:proofErr w:type="spellStart"/>
      <w:r w:rsidR="00AF39C4">
        <w:rPr>
          <w:bCs/>
          <w:sz w:val="22"/>
          <w:szCs w:val="22"/>
        </w:rPr>
        <w:t>sTTI</w:t>
      </w:r>
      <w:proofErr w:type="spellEnd"/>
      <w:r w:rsidR="00175EFD">
        <w:rPr>
          <w:bCs/>
          <w:sz w:val="22"/>
          <w:szCs w:val="22"/>
        </w:rPr>
        <w:t>.</w:t>
      </w:r>
      <w:r w:rsidR="00AF39C4">
        <w:rPr>
          <w:bCs/>
          <w:sz w:val="22"/>
          <w:szCs w:val="22"/>
        </w:rPr>
        <w:t xml:space="preserve"> We make the following proposals.</w:t>
      </w:r>
    </w:p>
    <w:p w14:paraId="72725137" w14:textId="77777777" w:rsidR="00175EFD" w:rsidRDefault="00175EFD" w:rsidP="00175EFD">
      <w:pPr>
        <w:jc w:val="both"/>
        <w:rPr>
          <w:b/>
          <w:i/>
          <w:lang w:eastAsia="zh-CN"/>
        </w:rPr>
      </w:pPr>
      <w:r>
        <w:rPr>
          <w:b/>
          <w:bCs/>
          <w:sz w:val="22"/>
          <w:szCs w:val="22"/>
          <w:lang w:val="en-GB"/>
        </w:rPr>
        <w:t xml:space="preserve">Proposal #1: </w:t>
      </w:r>
      <w:r>
        <w:rPr>
          <w:b/>
          <w:bCs/>
          <w:i/>
          <w:sz w:val="22"/>
          <w:szCs w:val="22"/>
          <w:lang w:val="en-GB"/>
        </w:rPr>
        <w:t xml:space="preserve">HARQ-ACK bundling is applied with positive SR transmission for sequence based 2/3 symbol </w:t>
      </w:r>
      <w:proofErr w:type="spellStart"/>
      <w:r>
        <w:rPr>
          <w:b/>
          <w:bCs/>
          <w:i/>
          <w:sz w:val="22"/>
          <w:szCs w:val="22"/>
          <w:lang w:val="en-GB"/>
        </w:rPr>
        <w:t>sPUCCH</w:t>
      </w:r>
      <w:proofErr w:type="spellEnd"/>
      <w:r>
        <w:rPr>
          <w:b/>
          <w:bCs/>
          <w:i/>
          <w:sz w:val="22"/>
          <w:szCs w:val="22"/>
          <w:lang w:val="en-GB"/>
        </w:rPr>
        <w:t xml:space="preserve">. Two additional </w:t>
      </w:r>
      <w:proofErr w:type="spellStart"/>
      <w:r>
        <w:rPr>
          <w:b/>
          <w:bCs/>
          <w:i/>
          <w:sz w:val="22"/>
          <w:szCs w:val="22"/>
          <w:lang w:val="en-GB"/>
        </w:rPr>
        <w:t>sPUCCH</w:t>
      </w:r>
      <w:proofErr w:type="spellEnd"/>
      <w:r>
        <w:rPr>
          <w:b/>
          <w:bCs/>
          <w:i/>
          <w:sz w:val="22"/>
          <w:szCs w:val="22"/>
          <w:lang w:val="en-GB"/>
        </w:rPr>
        <w:t xml:space="preserve"> resources are reserved in SR </w:t>
      </w:r>
      <w:proofErr w:type="spellStart"/>
      <w:r>
        <w:rPr>
          <w:b/>
          <w:bCs/>
          <w:i/>
          <w:sz w:val="22"/>
          <w:szCs w:val="22"/>
          <w:lang w:val="en-GB"/>
        </w:rPr>
        <w:t>sTTIs</w:t>
      </w:r>
      <w:proofErr w:type="spellEnd"/>
      <w:r>
        <w:rPr>
          <w:b/>
          <w:bCs/>
          <w:i/>
          <w:sz w:val="22"/>
          <w:szCs w:val="22"/>
          <w:lang w:val="en-GB"/>
        </w:rPr>
        <w:t>.</w:t>
      </w:r>
    </w:p>
    <w:p w14:paraId="26A2ACD5" w14:textId="77777777" w:rsidR="00175EFD" w:rsidRDefault="00175EFD" w:rsidP="00175EFD">
      <w:pPr>
        <w:jc w:val="both"/>
        <w:rPr>
          <w:bCs/>
          <w:sz w:val="22"/>
          <w:szCs w:val="22"/>
        </w:rPr>
      </w:pPr>
      <w:r>
        <w:rPr>
          <w:b/>
          <w:bCs/>
          <w:sz w:val="22"/>
          <w:szCs w:val="22"/>
          <w:lang w:val="en-GB"/>
        </w:rPr>
        <w:t xml:space="preserve">Proposal #2: </w:t>
      </w:r>
      <w:r w:rsidRPr="002E3F17">
        <w:rPr>
          <w:b/>
          <w:bCs/>
          <w:i/>
          <w:sz w:val="22"/>
          <w:szCs w:val="22"/>
        </w:rPr>
        <w:t xml:space="preserve">The resource for </w:t>
      </w:r>
      <w:r>
        <w:rPr>
          <w:b/>
          <w:bCs/>
          <w:i/>
          <w:sz w:val="22"/>
          <w:szCs w:val="22"/>
        </w:rPr>
        <w:t xml:space="preserve">positive </w:t>
      </w:r>
      <w:r w:rsidRPr="002E3F17">
        <w:rPr>
          <w:b/>
          <w:bCs/>
          <w:i/>
          <w:sz w:val="22"/>
          <w:szCs w:val="22"/>
        </w:rPr>
        <w:t>SR-only transmission is RRC configured, just like in normal LTE operation.</w:t>
      </w:r>
      <w:r>
        <w:rPr>
          <w:b/>
          <w:bCs/>
          <w:i/>
          <w:sz w:val="22"/>
          <w:szCs w:val="22"/>
        </w:rPr>
        <w:t xml:space="preserve"> </w:t>
      </w:r>
    </w:p>
    <w:p w14:paraId="49CD38FA" w14:textId="507C89F0" w:rsidR="00175EFD" w:rsidRPr="00175EFD" w:rsidRDefault="00175EFD" w:rsidP="00175EFD">
      <w:pPr>
        <w:pStyle w:val="BodyText"/>
        <w:spacing w:beforeLines="50" w:before="120"/>
        <w:rPr>
          <w:rFonts w:eastAsiaTheme="minorEastAsia"/>
          <w:b/>
          <w:sz w:val="22"/>
          <w:lang w:eastAsia="zh-CN"/>
        </w:rPr>
      </w:pPr>
      <w:r w:rsidRPr="00175EFD">
        <w:rPr>
          <w:rFonts w:eastAsia="SimSun" w:hint="eastAsia"/>
          <w:b/>
          <w:sz w:val="22"/>
          <w:lang w:eastAsia="zh-CN"/>
        </w:rPr>
        <w:t xml:space="preserve">Proposal </w:t>
      </w:r>
      <w:r w:rsidR="00CF0517">
        <w:rPr>
          <w:rFonts w:eastAsia="SimSun"/>
          <w:b/>
          <w:sz w:val="22"/>
          <w:lang w:eastAsia="zh-CN"/>
        </w:rPr>
        <w:t>#</w:t>
      </w:r>
      <w:bookmarkStart w:id="1" w:name="_GoBack"/>
      <w:bookmarkEnd w:id="1"/>
      <w:r w:rsidRPr="00175EFD">
        <w:rPr>
          <w:rFonts w:eastAsia="SimSun" w:hint="eastAsia"/>
          <w:b/>
          <w:sz w:val="22"/>
          <w:lang w:eastAsia="zh-CN"/>
        </w:rPr>
        <w:t xml:space="preserve">3: </w:t>
      </w:r>
      <w:r w:rsidRPr="00175EFD">
        <w:rPr>
          <w:rFonts w:eastAsia="SimSun" w:hint="eastAsia"/>
          <w:b/>
          <w:i/>
          <w:sz w:val="22"/>
          <w:lang w:eastAsia="zh-CN"/>
        </w:rPr>
        <w:t xml:space="preserve">For 2/3-OS sequence-based </w:t>
      </w:r>
      <w:proofErr w:type="spellStart"/>
      <w:r w:rsidRPr="00175EFD">
        <w:rPr>
          <w:rFonts w:eastAsia="SimSun" w:hint="eastAsia"/>
          <w:b/>
          <w:i/>
          <w:sz w:val="22"/>
          <w:lang w:eastAsia="zh-CN"/>
        </w:rPr>
        <w:t>sPUCCH</w:t>
      </w:r>
      <w:proofErr w:type="spellEnd"/>
      <w:r w:rsidRPr="00175EFD">
        <w:rPr>
          <w:rFonts w:eastAsia="SimSun" w:hint="eastAsia"/>
          <w:b/>
          <w:i/>
          <w:sz w:val="22"/>
          <w:lang w:eastAsia="zh-CN"/>
        </w:rPr>
        <w:t xml:space="preserve">, the PRB </w:t>
      </w:r>
      <w:r w:rsidRPr="00175EFD">
        <w:rPr>
          <w:rFonts w:eastAsiaTheme="minorEastAsia" w:hint="eastAsia"/>
          <w:b/>
          <w:i/>
          <w:sz w:val="22"/>
          <w:lang w:eastAsia="zh-CN"/>
        </w:rPr>
        <w:t xml:space="preserve">index is determined as follows. </w:t>
      </w:r>
    </w:p>
    <w:p w14:paraId="610FA13D" w14:textId="77777777" w:rsidR="00175EFD" w:rsidRPr="00175EFD" w:rsidRDefault="00175EFD" w:rsidP="00175EFD">
      <w:pPr>
        <w:pStyle w:val="BodyText"/>
        <w:spacing w:afterLines="50"/>
        <w:jc w:val="center"/>
        <w:rPr>
          <w:rFonts w:eastAsiaTheme="minorEastAsia"/>
          <w:color w:val="0070C0"/>
          <w:sz w:val="22"/>
          <w:lang w:eastAsia="zh-CN"/>
        </w:rPr>
      </w:pPr>
      <w:r w:rsidRPr="00175EFD">
        <w:rPr>
          <w:rFonts w:eastAsiaTheme="minorEastAsia"/>
          <w:color w:val="0070C0"/>
          <w:sz w:val="22"/>
          <w:lang w:eastAsia="zh-CN"/>
        </w:rPr>
        <w:object w:dxaOrig="4380" w:dyaOrig="1219" w14:anchorId="040292E6">
          <v:shape id="_x0000_i1030" type="#_x0000_t75" style="width:219.3pt;height:60.4pt" o:ole="">
            <v:imagedata r:id="rId8" o:title=""/>
          </v:shape>
          <o:OLEObject Type="Embed" ProgID="Equation.DSMT4" ShapeID="_x0000_i1030" DrawAspect="Content" ObjectID="_1572440701" r:id="rId16"/>
        </w:object>
      </w:r>
    </w:p>
    <w:p w14:paraId="2FA999DF" w14:textId="77777777" w:rsidR="00175EFD" w:rsidRPr="00175EFD" w:rsidRDefault="00175EFD" w:rsidP="00175EFD">
      <w:pPr>
        <w:pStyle w:val="BodyText"/>
        <w:textAlignment w:val="center"/>
        <w:rPr>
          <w:rFonts w:eastAsiaTheme="minorEastAsia"/>
          <w:b/>
          <w:i/>
          <w:sz w:val="22"/>
          <w:lang w:eastAsia="zh-CN"/>
        </w:rPr>
      </w:pPr>
      <w:r w:rsidRPr="00175EFD">
        <w:rPr>
          <w:rFonts w:eastAsia="SimSun" w:hint="eastAsia"/>
          <w:b/>
          <w:i/>
          <w:sz w:val="22"/>
          <w:lang w:eastAsia="zh-CN"/>
        </w:rPr>
        <w:t xml:space="preserve">in which, </w:t>
      </w:r>
      <w:r w:rsidRPr="00175EFD">
        <w:rPr>
          <w:rFonts w:eastAsiaTheme="minorEastAsia"/>
          <w:b/>
          <w:color w:val="0070C0"/>
          <w:sz w:val="22"/>
          <w:lang w:eastAsia="zh-CN"/>
        </w:rPr>
        <w:object w:dxaOrig="1640" w:dyaOrig="340" w14:anchorId="71CA3DF2">
          <v:shape id="_x0000_i1031" type="#_x0000_t75" style="width:81.95pt;height:15.7pt" o:ole="">
            <v:imagedata r:id="rId10" o:title=""/>
          </v:shape>
          <o:OLEObject Type="Embed" ProgID="Equation.3" ShapeID="_x0000_i1031" DrawAspect="Content" ObjectID="_1572440702" r:id="rId17"/>
        </w:object>
      </w:r>
      <w:r w:rsidRPr="00175EFD">
        <w:rPr>
          <w:rFonts w:eastAsiaTheme="minorEastAsia" w:hint="eastAsia"/>
          <w:b/>
          <w:color w:val="0070C0"/>
          <w:sz w:val="22"/>
          <w:lang w:eastAsia="zh-CN"/>
        </w:rPr>
        <w:t xml:space="preserve">. </w:t>
      </w:r>
      <w:proofErr w:type="spellStart"/>
      <w:r w:rsidRPr="00175EFD">
        <w:rPr>
          <w:rFonts w:eastAsia="SimSun"/>
          <w:b/>
          <w:i/>
          <w:sz w:val="22"/>
          <w:lang w:eastAsia="zh-CN"/>
        </w:rPr>
        <w:t>n</w:t>
      </w:r>
      <w:r w:rsidRPr="00175EFD">
        <w:rPr>
          <w:rFonts w:eastAsia="SimSun"/>
          <w:b/>
          <w:i/>
          <w:sz w:val="22"/>
          <w:vertAlign w:val="subscript"/>
          <w:lang w:eastAsia="zh-CN"/>
        </w:rPr>
        <w:t>s</w:t>
      </w:r>
      <w:r w:rsidRPr="00175EFD">
        <w:rPr>
          <w:rFonts w:eastAsia="SimSun" w:hint="eastAsia"/>
          <w:b/>
          <w:i/>
          <w:sz w:val="22"/>
          <w:vertAlign w:val="subscript"/>
          <w:lang w:eastAsia="zh-CN"/>
        </w:rPr>
        <w:t>l</w:t>
      </w:r>
      <w:proofErr w:type="spellEnd"/>
      <w:r w:rsidRPr="00175EFD">
        <w:rPr>
          <w:rFonts w:eastAsia="SimSun"/>
          <w:b/>
          <w:i/>
          <w:sz w:val="22"/>
          <w:lang w:eastAsia="zh-CN"/>
        </w:rPr>
        <w:t xml:space="preserve"> is the index of each </w:t>
      </w:r>
      <w:r w:rsidRPr="00175EFD">
        <w:rPr>
          <w:rFonts w:eastAsia="SimSun" w:hint="eastAsia"/>
          <w:b/>
          <w:i/>
          <w:sz w:val="22"/>
          <w:lang w:eastAsia="zh-CN"/>
        </w:rPr>
        <w:t xml:space="preserve">frequency </w:t>
      </w:r>
      <w:r w:rsidRPr="00175EFD">
        <w:rPr>
          <w:rFonts w:eastAsia="SimSun"/>
          <w:b/>
          <w:i/>
          <w:sz w:val="22"/>
          <w:lang w:eastAsia="zh-CN"/>
        </w:rPr>
        <w:t>hop</w:t>
      </w:r>
      <w:r w:rsidRPr="00175EFD">
        <w:rPr>
          <w:rFonts w:eastAsia="SimSun" w:hint="eastAsia"/>
          <w:b/>
          <w:i/>
          <w:sz w:val="22"/>
          <w:lang w:eastAsia="zh-CN"/>
        </w:rPr>
        <w:t xml:space="preserve">. </w:t>
      </w:r>
      <w:r w:rsidRPr="00175EFD">
        <w:rPr>
          <w:rFonts w:eastAsia="SimSun"/>
          <w:b/>
          <w:i/>
          <w:sz w:val="22"/>
          <w:lang w:eastAsia="zh-CN"/>
        </w:rPr>
        <w:object w:dxaOrig="420" w:dyaOrig="320" w14:anchorId="76B7562F">
          <v:shape id="_x0000_i1032" type="#_x0000_t75" style="width:21.5pt;height:15.7pt" o:ole="">
            <v:imagedata r:id="rId14" o:title=""/>
          </v:shape>
          <o:OLEObject Type="Embed" ProgID="Equation.DSMT4" ShapeID="_x0000_i1032" DrawAspect="Content" ObjectID="_1572440703" r:id="rId18"/>
        </w:object>
      </w:r>
      <w:r w:rsidRPr="00175EFD">
        <w:rPr>
          <w:rFonts w:eastAsia="SimSun" w:hint="eastAsia"/>
          <w:b/>
          <w:i/>
          <w:sz w:val="22"/>
          <w:lang w:eastAsia="zh-CN"/>
        </w:rPr>
        <w:t xml:space="preserve"> is the number of </w:t>
      </w:r>
      <w:proofErr w:type="spellStart"/>
      <w:r w:rsidRPr="00175EFD">
        <w:rPr>
          <w:rFonts w:eastAsia="SimSun" w:hint="eastAsia"/>
          <w:b/>
          <w:i/>
          <w:sz w:val="22"/>
          <w:lang w:eastAsia="zh-CN"/>
        </w:rPr>
        <w:t>sPRBs</w:t>
      </w:r>
      <w:proofErr w:type="spellEnd"/>
      <w:r w:rsidRPr="00175EFD">
        <w:rPr>
          <w:rFonts w:eastAsia="SimSun" w:hint="eastAsia"/>
          <w:b/>
          <w:i/>
          <w:sz w:val="22"/>
          <w:lang w:eastAsia="zh-CN"/>
        </w:rPr>
        <w:t xml:space="preserve"> in UL system </w:t>
      </w:r>
      <w:proofErr w:type="gramStart"/>
      <w:r w:rsidRPr="00175EFD">
        <w:rPr>
          <w:rFonts w:eastAsia="SimSun" w:hint="eastAsia"/>
          <w:b/>
          <w:i/>
          <w:sz w:val="22"/>
          <w:lang w:eastAsia="zh-CN"/>
        </w:rPr>
        <w:t>bandwidth.</w:t>
      </w:r>
      <w:proofErr w:type="gramEnd"/>
    </w:p>
    <w:p w14:paraId="7D996C5A" w14:textId="77777777" w:rsidR="003977EF" w:rsidRPr="003977EF" w:rsidRDefault="003977EF" w:rsidP="00B94F13">
      <w:pPr>
        <w:jc w:val="both"/>
        <w:rPr>
          <w:b/>
          <w:bCs/>
          <w:i/>
          <w:lang w:eastAsia="zh-CN"/>
        </w:rPr>
      </w:pPr>
    </w:p>
    <w:p w14:paraId="408D11DA" w14:textId="1E9465D8" w:rsidR="0034111C" w:rsidRPr="009823E5" w:rsidRDefault="0034111C">
      <w:pPr>
        <w:pStyle w:val="Heading1"/>
        <w:rPr>
          <w:rFonts w:cs="Arial"/>
        </w:rPr>
      </w:pPr>
      <w:r w:rsidRPr="009823E5">
        <w:rPr>
          <w:rFonts w:cs="Arial"/>
        </w:rPr>
        <w:t>References</w:t>
      </w:r>
    </w:p>
    <w:p w14:paraId="3F8168BC" w14:textId="77777777" w:rsidR="00AF39C4" w:rsidRPr="00B94F13" w:rsidRDefault="00AF39C4" w:rsidP="00B94F13">
      <w:pPr>
        <w:numPr>
          <w:ilvl w:val="0"/>
          <w:numId w:val="1"/>
        </w:numPr>
        <w:rPr>
          <w:rFonts w:ascii="Arial" w:hAnsi="Arial" w:cs="Arial"/>
          <w:sz w:val="16"/>
        </w:rPr>
      </w:pPr>
      <w:bookmarkStart w:id="2" w:name="_Ref75086397"/>
      <w:r w:rsidRPr="00B94F13">
        <w:rPr>
          <w:rFonts w:ascii="Arial" w:hAnsi="Arial" w:cs="Arial"/>
          <w:sz w:val="16"/>
        </w:rPr>
        <w:t xml:space="preserve">RP-150465, </w:t>
      </w:r>
      <w:r w:rsidRPr="00B94F13">
        <w:rPr>
          <w:rFonts w:ascii="Arial" w:hAnsi="Arial" w:cs="Arial"/>
          <w:i/>
          <w:sz w:val="16"/>
        </w:rPr>
        <w:t>New SI proposal Study on Latency reduction techniques for LTE</w:t>
      </w:r>
      <w:r w:rsidRPr="00B94F13">
        <w:rPr>
          <w:rFonts w:ascii="Arial" w:hAnsi="Arial" w:cs="Arial"/>
          <w:sz w:val="16"/>
        </w:rPr>
        <w:t>, Ericsson</w:t>
      </w:r>
    </w:p>
    <w:p w14:paraId="629BBAE1" w14:textId="77777777" w:rsidR="00AF39C4" w:rsidRPr="00B94F13" w:rsidRDefault="00AF39C4" w:rsidP="00B94F13">
      <w:pPr>
        <w:numPr>
          <w:ilvl w:val="0"/>
          <w:numId w:val="1"/>
        </w:numPr>
        <w:rPr>
          <w:rFonts w:ascii="Arial" w:hAnsi="Arial" w:cs="Arial"/>
          <w:sz w:val="16"/>
        </w:rPr>
      </w:pPr>
      <w:r w:rsidRPr="00B94F13">
        <w:rPr>
          <w:rFonts w:ascii="Arial" w:hAnsi="Arial" w:cs="Arial"/>
          <w:sz w:val="16"/>
        </w:rPr>
        <w:t xml:space="preserve">TR 36.881, </w:t>
      </w:r>
      <w:r w:rsidRPr="00B94F13">
        <w:rPr>
          <w:rFonts w:ascii="Arial" w:hAnsi="Arial" w:cs="Arial"/>
          <w:i/>
          <w:sz w:val="16"/>
        </w:rPr>
        <w:t>Study on latency reduction techniques for LTE</w:t>
      </w:r>
    </w:p>
    <w:p w14:paraId="0B5D27A1" w14:textId="3DE2D17D" w:rsidR="00AF39C4" w:rsidRPr="00B94F13" w:rsidRDefault="00A964B6" w:rsidP="00B94F13">
      <w:pPr>
        <w:numPr>
          <w:ilvl w:val="0"/>
          <w:numId w:val="1"/>
        </w:numPr>
        <w:rPr>
          <w:rFonts w:ascii="Arial" w:hAnsi="Arial" w:cs="Arial"/>
          <w:sz w:val="16"/>
        </w:rPr>
      </w:pPr>
      <w:hyperlink r:id="rId19" w:history="1">
        <w:r w:rsidR="00AF39C4" w:rsidRPr="00B94F13">
          <w:rPr>
            <w:rFonts w:ascii="Arial" w:hAnsi="Arial" w:cs="Arial" w:hint="eastAsia"/>
            <w:sz w:val="16"/>
          </w:rPr>
          <w:t>RP-161922</w:t>
        </w:r>
      </w:hyperlink>
      <w:r w:rsidR="00AF39C4" w:rsidRPr="00B94F13">
        <w:rPr>
          <w:rFonts w:ascii="Arial" w:hAnsi="Arial" w:cs="Arial"/>
          <w:sz w:val="16"/>
        </w:rPr>
        <w:t xml:space="preserve">, </w:t>
      </w:r>
      <w:r w:rsidR="00AF39C4" w:rsidRPr="00B94F13">
        <w:rPr>
          <w:rFonts w:ascii="Arial" w:hAnsi="Arial" w:cs="Arial"/>
          <w:i/>
          <w:sz w:val="16"/>
        </w:rPr>
        <w:t>New Work Item on shortened TTI and processing time for LTE</w:t>
      </w:r>
      <w:r w:rsidR="00AF39C4" w:rsidRPr="00B94F13">
        <w:rPr>
          <w:rFonts w:ascii="Arial" w:hAnsi="Arial" w:cs="Arial"/>
          <w:sz w:val="16"/>
        </w:rPr>
        <w:t>, Ericsson</w:t>
      </w:r>
      <w:bookmarkEnd w:id="2"/>
    </w:p>
    <w:sectPr w:rsidR="00AF39C4" w:rsidRPr="00B94F13" w:rsidSect="005375DD">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E97893" w14:textId="77777777" w:rsidR="00A964B6" w:rsidRDefault="00A964B6">
      <w:r>
        <w:separator/>
      </w:r>
    </w:p>
  </w:endnote>
  <w:endnote w:type="continuationSeparator" w:id="0">
    <w:p w14:paraId="7EBBE074" w14:textId="77777777" w:rsidR="00A964B6" w:rsidRDefault="00A96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0D300" w14:textId="6158733A" w:rsidR="004C685C" w:rsidRDefault="004C685C">
    <w:pPr>
      <w:pStyle w:val="Footer"/>
      <w:jc w:val="right"/>
    </w:pPr>
    <w:r>
      <w:fldChar w:fldCharType="begin"/>
    </w:r>
    <w:r>
      <w:instrText xml:space="preserve"> PAGE   \* MERGEFORMAT </w:instrText>
    </w:r>
    <w:r>
      <w:fldChar w:fldCharType="separate"/>
    </w:r>
    <w:r w:rsidR="00CF0517">
      <w:t>3</w:t>
    </w:r>
    <w:r>
      <w:fldChar w:fldCharType="end"/>
    </w:r>
  </w:p>
  <w:p w14:paraId="5E4B7B98" w14:textId="77777777" w:rsidR="004C685C" w:rsidRDefault="004C68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646067" w14:textId="77777777" w:rsidR="00A964B6" w:rsidRDefault="00A964B6">
      <w:r>
        <w:separator/>
      </w:r>
    </w:p>
  </w:footnote>
  <w:footnote w:type="continuationSeparator" w:id="0">
    <w:p w14:paraId="385A503C" w14:textId="77777777" w:rsidR="00A964B6" w:rsidRDefault="00A964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num w:numId="1">
    <w:abstractNumId w:val="0"/>
  </w:num>
  <w:num w:numId="2">
    <w:abstractNumId w:val="3"/>
  </w:num>
  <w:num w:numId="3">
    <w:abstractNumId w:val="1"/>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intFractionalCharacterWidth/>
  <w:activeWritingStyle w:appName="MSWord" w:lang="en-GB" w:vendorID="64" w:dllVersion="0" w:nlCheck="1" w:checkStyle="1"/>
  <w:activeWritingStyle w:appName="MSWord" w:lang="en-US" w:vendorID="64" w:dllVersion="0" w:nlCheck="1" w:checkStyle="1"/>
  <w:activeWritingStyle w:appName="MSWord" w:lang="de-DE" w:vendorID="64" w:dllVersion="0" w:nlCheck="1" w:checkStyle="1"/>
  <w:activeWritingStyle w:appName="MSWord" w:lang="zh-CN" w:vendorID="64" w:dllVersion="0" w:nlCheck="1" w:checkStyle="1"/>
  <w:activeWritingStyle w:appName="MSWord" w:lang="fr-FR" w:vendorID="64" w:dllVersion="0" w:nlCheck="1" w:checkStyle="1"/>
  <w:activeWritingStyle w:appName="MSWord" w:lang="es-ES_tradnl" w:vendorID="64" w:dllVersion="0" w:nlCheck="1" w:checkStyle="1"/>
  <w:activeWritingStyle w:appName="MSWord" w:lang="da-DK"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15E5"/>
    <w:rsid w:val="000016E0"/>
    <w:rsid w:val="00003040"/>
    <w:rsid w:val="00004706"/>
    <w:rsid w:val="00004895"/>
    <w:rsid w:val="00004F8F"/>
    <w:rsid w:val="0000596C"/>
    <w:rsid w:val="00005E4B"/>
    <w:rsid w:val="00005F96"/>
    <w:rsid w:val="00006863"/>
    <w:rsid w:val="00006B22"/>
    <w:rsid w:val="00007454"/>
    <w:rsid w:val="000074C4"/>
    <w:rsid w:val="000074F9"/>
    <w:rsid w:val="000106D7"/>
    <w:rsid w:val="00010772"/>
    <w:rsid w:val="000112B3"/>
    <w:rsid w:val="00012CB6"/>
    <w:rsid w:val="00012F7D"/>
    <w:rsid w:val="00012F9C"/>
    <w:rsid w:val="00013E39"/>
    <w:rsid w:val="00013FDB"/>
    <w:rsid w:val="000144A0"/>
    <w:rsid w:val="00016847"/>
    <w:rsid w:val="00016DEC"/>
    <w:rsid w:val="00017688"/>
    <w:rsid w:val="00020195"/>
    <w:rsid w:val="00020BD7"/>
    <w:rsid w:val="00022902"/>
    <w:rsid w:val="000229A6"/>
    <w:rsid w:val="00024CD1"/>
    <w:rsid w:val="00026250"/>
    <w:rsid w:val="00026FBC"/>
    <w:rsid w:val="0002702F"/>
    <w:rsid w:val="000274FA"/>
    <w:rsid w:val="00027527"/>
    <w:rsid w:val="00027C6B"/>
    <w:rsid w:val="00027F46"/>
    <w:rsid w:val="00030656"/>
    <w:rsid w:val="00030A8F"/>
    <w:rsid w:val="0003192D"/>
    <w:rsid w:val="00032116"/>
    <w:rsid w:val="00032A9E"/>
    <w:rsid w:val="000331D6"/>
    <w:rsid w:val="00033847"/>
    <w:rsid w:val="00033945"/>
    <w:rsid w:val="00033C84"/>
    <w:rsid w:val="00034B4B"/>
    <w:rsid w:val="00034CB1"/>
    <w:rsid w:val="00035437"/>
    <w:rsid w:val="00035551"/>
    <w:rsid w:val="00036454"/>
    <w:rsid w:val="00037498"/>
    <w:rsid w:val="0004120B"/>
    <w:rsid w:val="0004196F"/>
    <w:rsid w:val="00041D4C"/>
    <w:rsid w:val="0004384F"/>
    <w:rsid w:val="00043850"/>
    <w:rsid w:val="000438DD"/>
    <w:rsid w:val="00043D01"/>
    <w:rsid w:val="00043EF3"/>
    <w:rsid w:val="000443CD"/>
    <w:rsid w:val="000443EC"/>
    <w:rsid w:val="00044A26"/>
    <w:rsid w:val="00045643"/>
    <w:rsid w:val="00045717"/>
    <w:rsid w:val="00047751"/>
    <w:rsid w:val="00052481"/>
    <w:rsid w:val="00052D66"/>
    <w:rsid w:val="00054312"/>
    <w:rsid w:val="00054FD3"/>
    <w:rsid w:val="0005588B"/>
    <w:rsid w:val="00055A8C"/>
    <w:rsid w:val="00056800"/>
    <w:rsid w:val="00056ABB"/>
    <w:rsid w:val="000600D6"/>
    <w:rsid w:val="00060241"/>
    <w:rsid w:val="00060AB3"/>
    <w:rsid w:val="00060C2F"/>
    <w:rsid w:val="00061217"/>
    <w:rsid w:val="00061255"/>
    <w:rsid w:val="0006186A"/>
    <w:rsid w:val="000619EA"/>
    <w:rsid w:val="00061BD2"/>
    <w:rsid w:val="00062AC1"/>
    <w:rsid w:val="00062D3E"/>
    <w:rsid w:val="00062FAD"/>
    <w:rsid w:val="00062FB3"/>
    <w:rsid w:val="000631FE"/>
    <w:rsid w:val="0006353F"/>
    <w:rsid w:val="00064768"/>
    <w:rsid w:val="00065278"/>
    <w:rsid w:val="000656F5"/>
    <w:rsid w:val="00066440"/>
    <w:rsid w:val="00066C0E"/>
    <w:rsid w:val="000677B9"/>
    <w:rsid w:val="000678D7"/>
    <w:rsid w:val="0007336D"/>
    <w:rsid w:val="00073B8D"/>
    <w:rsid w:val="0007535F"/>
    <w:rsid w:val="00075539"/>
    <w:rsid w:val="00075D70"/>
    <w:rsid w:val="000764B9"/>
    <w:rsid w:val="000768E9"/>
    <w:rsid w:val="00076C11"/>
    <w:rsid w:val="00076D7C"/>
    <w:rsid w:val="00076DB9"/>
    <w:rsid w:val="000806DC"/>
    <w:rsid w:val="00080BB7"/>
    <w:rsid w:val="000810A2"/>
    <w:rsid w:val="00081C33"/>
    <w:rsid w:val="00081D6F"/>
    <w:rsid w:val="00083956"/>
    <w:rsid w:val="00083C00"/>
    <w:rsid w:val="00083CE6"/>
    <w:rsid w:val="00083FF3"/>
    <w:rsid w:val="00084B72"/>
    <w:rsid w:val="00085228"/>
    <w:rsid w:val="0008697F"/>
    <w:rsid w:val="00086CE4"/>
    <w:rsid w:val="000874F4"/>
    <w:rsid w:val="00087B24"/>
    <w:rsid w:val="00087D5C"/>
    <w:rsid w:val="00090086"/>
    <w:rsid w:val="0009080D"/>
    <w:rsid w:val="00090865"/>
    <w:rsid w:val="0009200F"/>
    <w:rsid w:val="00092320"/>
    <w:rsid w:val="0009295A"/>
    <w:rsid w:val="00093165"/>
    <w:rsid w:val="00094176"/>
    <w:rsid w:val="00094981"/>
    <w:rsid w:val="0009552B"/>
    <w:rsid w:val="00095676"/>
    <w:rsid w:val="00095AE5"/>
    <w:rsid w:val="00095C26"/>
    <w:rsid w:val="000969FD"/>
    <w:rsid w:val="00097FD3"/>
    <w:rsid w:val="000A0AC3"/>
    <w:rsid w:val="000A14F8"/>
    <w:rsid w:val="000A29C2"/>
    <w:rsid w:val="000A2D4E"/>
    <w:rsid w:val="000A2FD9"/>
    <w:rsid w:val="000A34E5"/>
    <w:rsid w:val="000A41BB"/>
    <w:rsid w:val="000A479E"/>
    <w:rsid w:val="000A4B85"/>
    <w:rsid w:val="000A4DED"/>
    <w:rsid w:val="000A5EB1"/>
    <w:rsid w:val="000A6C43"/>
    <w:rsid w:val="000A72DB"/>
    <w:rsid w:val="000B0171"/>
    <w:rsid w:val="000B0C21"/>
    <w:rsid w:val="000B196C"/>
    <w:rsid w:val="000B2974"/>
    <w:rsid w:val="000B3325"/>
    <w:rsid w:val="000B35EB"/>
    <w:rsid w:val="000B3FBB"/>
    <w:rsid w:val="000B4A7C"/>
    <w:rsid w:val="000B52BA"/>
    <w:rsid w:val="000B6472"/>
    <w:rsid w:val="000B64AB"/>
    <w:rsid w:val="000B6D23"/>
    <w:rsid w:val="000B71A1"/>
    <w:rsid w:val="000B7AF9"/>
    <w:rsid w:val="000B7C12"/>
    <w:rsid w:val="000B7D6E"/>
    <w:rsid w:val="000C0672"/>
    <w:rsid w:val="000C1710"/>
    <w:rsid w:val="000C2E8F"/>
    <w:rsid w:val="000C3D6B"/>
    <w:rsid w:val="000C54B3"/>
    <w:rsid w:val="000C5DC2"/>
    <w:rsid w:val="000C6092"/>
    <w:rsid w:val="000C7297"/>
    <w:rsid w:val="000C7D89"/>
    <w:rsid w:val="000D00DE"/>
    <w:rsid w:val="000D03AB"/>
    <w:rsid w:val="000D1820"/>
    <w:rsid w:val="000D19E3"/>
    <w:rsid w:val="000D2063"/>
    <w:rsid w:val="000D278C"/>
    <w:rsid w:val="000D2830"/>
    <w:rsid w:val="000D2AAB"/>
    <w:rsid w:val="000D3A35"/>
    <w:rsid w:val="000D786D"/>
    <w:rsid w:val="000E035F"/>
    <w:rsid w:val="000E11AE"/>
    <w:rsid w:val="000E1865"/>
    <w:rsid w:val="000E2CDA"/>
    <w:rsid w:val="000E3C11"/>
    <w:rsid w:val="000E3F92"/>
    <w:rsid w:val="000E4539"/>
    <w:rsid w:val="000E4D88"/>
    <w:rsid w:val="000E50D2"/>
    <w:rsid w:val="000E5222"/>
    <w:rsid w:val="000E5FD5"/>
    <w:rsid w:val="000E6187"/>
    <w:rsid w:val="000E6F61"/>
    <w:rsid w:val="000E704D"/>
    <w:rsid w:val="000E750A"/>
    <w:rsid w:val="000E7611"/>
    <w:rsid w:val="000F0A26"/>
    <w:rsid w:val="000F0CEB"/>
    <w:rsid w:val="000F1678"/>
    <w:rsid w:val="000F2627"/>
    <w:rsid w:val="000F2D2B"/>
    <w:rsid w:val="000F3616"/>
    <w:rsid w:val="000F4F19"/>
    <w:rsid w:val="000F522F"/>
    <w:rsid w:val="000F598D"/>
    <w:rsid w:val="000F5E3E"/>
    <w:rsid w:val="000F5E71"/>
    <w:rsid w:val="000F5EEA"/>
    <w:rsid w:val="000F6AC4"/>
    <w:rsid w:val="000F7AAB"/>
    <w:rsid w:val="000F7C02"/>
    <w:rsid w:val="000F7E39"/>
    <w:rsid w:val="001003E6"/>
    <w:rsid w:val="00100DCF"/>
    <w:rsid w:val="00101582"/>
    <w:rsid w:val="00102515"/>
    <w:rsid w:val="00102887"/>
    <w:rsid w:val="0010368B"/>
    <w:rsid w:val="00103809"/>
    <w:rsid w:val="001046C6"/>
    <w:rsid w:val="001047A4"/>
    <w:rsid w:val="00105197"/>
    <w:rsid w:val="001056FC"/>
    <w:rsid w:val="00105C4E"/>
    <w:rsid w:val="00105E0C"/>
    <w:rsid w:val="00107006"/>
    <w:rsid w:val="001079C0"/>
    <w:rsid w:val="00111328"/>
    <w:rsid w:val="001123E4"/>
    <w:rsid w:val="00112856"/>
    <w:rsid w:val="00112E7C"/>
    <w:rsid w:val="001144A3"/>
    <w:rsid w:val="001147F9"/>
    <w:rsid w:val="001152B5"/>
    <w:rsid w:val="00115582"/>
    <w:rsid w:val="0011594C"/>
    <w:rsid w:val="00116EF7"/>
    <w:rsid w:val="00117391"/>
    <w:rsid w:val="001174F7"/>
    <w:rsid w:val="0011757C"/>
    <w:rsid w:val="00117990"/>
    <w:rsid w:val="00117CAB"/>
    <w:rsid w:val="00121725"/>
    <w:rsid w:val="00122B8B"/>
    <w:rsid w:val="00123143"/>
    <w:rsid w:val="00123181"/>
    <w:rsid w:val="00124842"/>
    <w:rsid w:val="00126BF1"/>
    <w:rsid w:val="00126D55"/>
    <w:rsid w:val="00127AEB"/>
    <w:rsid w:val="00130650"/>
    <w:rsid w:val="00130CD1"/>
    <w:rsid w:val="00135894"/>
    <w:rsid w:val="00137EBC"/>
    <w:rsid w:val="00140132"/>
    <w:rsid w:val="00140938"/>
    <w:rsid w:val="00141316"/>
    <w:rsid w:val="001423FA"/>
    <w:rsid w:val="001424C5"/>
    <w:rsid w:val="00143119"/>
    <w:rsid w:val="001449FA"/>
    <w:rsid w:val="00145076"/>
    <w:rsid w:val="001454ED"/>
    <w:rsid w:val="001466B4"/>
    <w:rsid w:val="00146BD3"/>
    <w:rsid w:val="0015172F"/>
    <w:rsid w:val="001518C0"/>
    <w:rsid w:val="00151BC6"/>
    <w:rsid w:val="00152493"/>
    <w:rsid w:val="00152975"/>
    <w:rsid w:val="001530A5"/>
    <w:rsid w:val="0015331D"/>
    <w:rsid w:val="00153AB6"/>
    <w:rsid w:val="00153FF3"/>
    <w:rsid w:val="0015442B"/>
    <w:rsid w:val="0015456C"/>
    <w:rsid w:val="0015472C"/>
    <w:rsid w:val="00155098"/>
    <w:rsid w:val="00156181"/>
    <w:rsid w:val="001568F1"/>
    <w:rsid w:val="00156D5D"/>
    <w:rsid w:val="00160B13"/>
    <w:rsid w:val="00161186"/>
    <w:rsid w:val="001622A6"/>
    <w:rsid w:val="001625DF"/>
    <w:rsid w:val="00163B14"/>
    <w:rsid w:val="00165E99"/>
    <w:rsid w:val="0017014A"/>
    <w:rsid w:val="0017031C"/>
    <w:rsid w:val="001712BE"/>
    <w:rsid w:val="001717FC"/>
    <w:rsid w:val="001724D1"/>
    <w:rsid w:val="001732DA"/>
    <w:rsid w:val="00173B94"/>
    <w:rsid w:val="0017420E"/>
    <w:rsid w:val="00174CC4"/>
    <w:rsid w:val="00174EB9"/>
    <w:rsid w:val="001751F0"/>
    <w:rsid w:val="00175A58"/>
    <w:rsid w:val="00175EFD"/>
    <w:rsid w:val="00177501"/>
    <w:rsid w:val="001806F0"/>
    <w:rsid w:val="00180D8F"/>
    <w:rsid w:val="001814CC"/>
    <w:rsid w:val="00181C3F"/>
    <w:rsid w:val="001829AC"/>
    <w:rsid w:val="00182B3B"/>
    <w:rsid w:val="00183557"/>
    <w:rsid w:val="00183CFD"/>
    <w:rsid w:val="00183DCC"/>
    <w:rsid w:val="00183E8E"/>
    <w:rsid w:val="00184083"/>
    <w:rsid w:val="00184A29"/>
    <w:rsid w:val="00184C3A"/>
    <w:rsid w:val="00184D97"/>
    <w:rsid w:val="00185289"/>
    <w:rsid w:val="00185347"/>
    <w:rsid w:val="00185B24"/>
    <w:rsid w:val="00190DCB"/>
    <w:rsid w:val="00191087"/>
    <w:rsid w:val="001919F1"/>
    <w:rsid w:val="00192500"/>
    <w:rsid w:val="00192516"/>
    <w:rsid w:val="00192555"/>
    <w:rsid w:val="00193E12"/>
    <w:rsid w:val="00194700"/>
    <w:rsid w:val="0019474E"/>
    <w:rsid w:val="00194760"/>
    <w:rsid w:val="001952E1"/>
    <w:rsid w:val="0019597D"/>
    <w:rsid w:val="0019605B"/>
    <w:rsid w:val="00197241"/>
    <w:rsid w:val="00197931"/>
    <w:rsid w:val="001A07A1"/>
    <w:rsid w:val="001A0EF5"/>
    <w:rsid w:val="001A19C2"/>
    <w:rsid w:val="001A23A3"/>
    <w:rsid w:val="001A312D"/>
    <w:rsid w:val="001A3314"/>
    <w:rsid w:val="001A3AA5"/>
    <w:rsid w:val="001A3D37"/>
    <w:rsid w:val="001A3D65"/>
    <w:rsid w:val="001A4585"/>
    <w:rsid w:val="001A4CF5"/>
    <w:rsid w:val="001A54D1"/>
    <w:rsid w:val="001A58C8"/>
    <w:rsid w:val="001A59F4"/>
    <w:rsid w:val="001A74BB"/>
    <w:rsid w:val="001A75E3"/>
    <w:rsid w:val="001A7D12"/>
    <w:rsid w:val="001B0B30"/>
    <w:rsid w:val="001B10BD"/>
    <w:rsid w:val="001B1624"/>
    <w:rsid w:val="001B209D"/>
    <w:rsid w:val="001B2E26"/>
    <w:rsid w:val="001B32B3"/>
    <w:rsid w:val="001B3691"/>
    <w:rsid w:val="001B39C6"/>
    <w:rsid w:val="001B4315"/>
    <w:rsid w:val="001B4398"/>
    <w:rsid w:val="001B448B"/>
    <w:rsid w:val="001B45CF"/>
    <w:rsid w:val="001B540C"/>
    <w:rsid w:val="001B56CF"/>
    <w:rsid w:val="001B5A3E"/>
    <w:rsid w:val="001B5BE1"/>
    <w:rsid w:val="001B6AF1"/>
    <w:rsid w:val="001B73A0"/>
    <w:rsid w:val="001B7A0B"/>
    <w:rsid w:val="001C02AB"/>
    <w:rsid w:val="001C0479"/>
    <w:rsid w:val="001C0837"/>
    <w:rsid w:val="001C0C93"/>
    <w:rsid w:val="001C117F"/>
    <w:rsid w:val="001C1C28"/>
    <w:rsid w:val="001C2016"/>
    <w:rsid w:val="001C203E"/>
    <w:rsid w:val="001C236C"/>
    <w:rsid w:val="001C2C2B"/>
    <w:rsid w:val="001C363A"/>
    <w:rsid w:val="001C48C6"/>
    <w:rsid w:val="001C4BF3"/>
    <w:rsid w:val="001C58B8"/>
    <w:rsid w:val="001C6157"/>
    <w:rsid w:val="001C6596"/>
    <w:rsid w:val="001C707F"/>
    <w:rsid w:val="001C748E"/>
    <w:rsid w:val="001D07B0"/>
    <w:rsid w:val="001D1002"/>
    <w:rsid w:val="001D102D"/>
    <w:rsid w:val="001D385D"/>
    <w:rsid w:val="001D3BDA"/>
    <w:rsid w:val="001D406E"/>
    <w:rsid w:val="001D44D2"/>
    <w:rsid w:val="001D4CB4"/>
    <w:rsid w:val="001D4F83"/>
    <w:rsid w:val="001D530F"/>
    <w:rsid w:val="001D746C"/>
    <w:rsid w:val="001E01BB"/>
    <w:rsid w:val="001E0242"/>
    <w:rsid w:val="001E0699"/>
    <w:rsid w:val="001E0791"/>
    <w:rsid w:val="001E11B6"/>
    <w:rsid w:val="001E13D5"/>
    <w:rsid w:val="001E2527"/>
    <w:rsid w:val="001E2CB5"/>
    <w:rsid w:val="001E2D49"/>
    <w:rsid w:val="001E455E"/>
    <w:rsid w:val="001E4B08"/>
    <w:rsid w:val="001E4DB1"/>
    <w:rsid w:val="001E4E90"/>
    <w:rsid w:val="001E5894"/>
    <w:rsid w:val="001E5B3E"/>
    <w:rsid w:val="001E5D83"/>
    <w:rsid w:val="001E771E"/>
    <w:rsid w:val="001E7ED9"/>
    <w:rsid w:val="001F2007"/>
    <w:rsid w:val="001F20A6"/>
    <w:rsid w:val="001F2625"/>
    <w:rsid w:val="001F3862"/>
    <w:rsid w:val="001F470B"/>
    <w:rsid w:val="001F532D"/>
    <w:rsid w:val="001F65DB"/>
    <w:rsid w:val="001F76D5"/>
    <w:rsid w:val="002002E8"/>
    <w:rsid w:val="002004AE"/>
    <w:rsid w:val="00201008"/>
    <w:rsid w:val="00201828"/>
    <w:rsid w:val="00201C17"/>
    <w:rsid w:val="00201CF9"/>
    <w:rsid w:val="002022F8"/>
    <w:rsid w:val="00202A22"/>
    <w:rsid w:val="0020343F"/>
    <w:rsid w:val="002034CA"/>
    <w:rsid w:val="002038B4"/>
    <w:rsid w:val="00204E3B"/>
    <w:rsid w:val="002051AA"/>
    <w:rsid w:val="002055F6"/>
    <w:rsid w:val="00205634"/>
    <w:rsid w:val="00205B99"/>
    <w:rsid w:val="00205DD0"/>
    <w:rsid w:val="00205F00"/>
    <w:rsid w:val="002062D7"/>
    <w:rsid w:val="0020651F"/>
    <w:rsid w:val="0020668A"/>
    <w:rsid w:val="00207C2B"/>
    <w:rsid w:val="0021043C"/>
    <w:rsid w:val="00211EAC"/>
    <w:rsid w:val="002155EC"/>
    <w:rsid w:val="00215921"/>
    <w:rsid w:val="002168E1"/>
    <w:rsid w:val="002169C2"/>
    <w:rsid w:val="00216BAE"/>
    <w:rsid w:val="002178F5"/>
    <w:rsid w:val="002200CB"/>
    <w:rsid w:val="00220474"/>
    <w:rsid w:val="002217C0"/>
    <w:rsid w:val="00223FC1"/>
    <w:rsid w:val="00224B4D"/>
    <w:rsid w:val="00226792"/>
    <w:rsid w:val="00226A74"/>
    <w:rsid w:val="00227715"/>
    <w:rsid w:val="002279A6"/>
    <w:rsid w:val="00227C11"/>
    <w:rsid w:val="00232209"/>
    <w:rsid w:val="00232723"/>
    <w:rsid w:val="00232AAC"/>
    <w:rsid w:val="00232BF1"/>
    <w:rsid w:val="00232F29"/>
    <w:rsid w:val="00233684"/>
    <w:rsid w:val="00233BB4"/>
    <w:rsid w:val="00234A83"/>
    <w:rsid w:val="00235834"/>
    <w:rsid w:val="00235864"/>
    <w:rsid w:val="00235923"/>
    <w:rsid w:val="00235BCA"/>
    <w:rsid w:val="002414D6"/>
    <w:rsid w:val="002415E1"/>
    <w:rsid w:val="00241F2E"/>
    <w:rsid w:val="00242389"/>
    <w:rsid w:val="0024319B"/>
    <w:rsid w:val="002449EF"/>
    <w:rsid w:val="00245998"/>
    <w:rsid w:val="002469CB"/>
    <w:rsid w:val="00246D9B"/>
    <w:rsid w:val="00247030"/>
    <w:rsid w:val="002478C1"/>
    <w:rsid w:val="00247FB5"/>
    <w:rsid w:val="00251A45"/>
    <w:rsid w:val="00252E36"/>
    <w:rsid w:val="00253118"/>
    <w:rsid w:val="00253332"/>
    <w:rsid w:val="00253B05"/>
    <w:rsid w:val="00253B4D"/>
    <w:rsid w:val="00253EB4"/>
    <w:rsid w:val="0025461B"/>
    <w:rsid w:val="00255534"/>
    <w:rsid w:val="00256B4A"/>
    <w:rsid w:val="0026007B"/>
    <w:rsid w:val="00261438"/>
    <w:rsid w:val="00261A89"/>
    <w:rsid w:val="00261CC2"/>
    <w:rsid w:val="002624B6"/>
    <w:rsid w:val="0026258C"/>
    <w:rsid w:val="002626AC"/>
    <w:rsid w:val="0026272E"/>
    <w:rsid w:val="00263474"/>
    <w:rsid w:val="00264E86"/>
    <w:rsid w:val="00264F4D"/>
    <w:rsid w:val="0026526E"/>
    <w:rsid w:val="00266F63"/>
    <w:rsid w:val="002672D4"/>
    <w:rsid w:val="00267895"/>
    <w:rsid w:val="00267D8D"/>
    <w:rsid w:val="00267E81"/>
    <w:rsid w:val="002700D2"/>
    <w:rsid w:val="00270CD2"/>
    <w:rsid w:val="0027190C"/>
    <w:rsid w:val="00272491"/>
    <w:rsid w:val="00272B00"/>
    <w:rsid w:val="0027423D"/>
    <w:rsid w:val="002742E4"/>
    <w:rsid w:val="002742EE"/>
    <w:rsid w:val="002758E6"/>
    <w:rsid w:val="00277131"/>
    <w:rsid w:val="002772A4"/>
    <w:rsid w:val="00280E94"/>
    <w:rsid w:val="0028136A"/>
    <w:rsid w:val="00281CD4"/>
    <w:rsid w:val="00282072"/>
    <w:rsid w:val="0028232C"/>
    <w:rsid w:val="00282588"/>
    <w:rsid w:val="00282A39"/>
    <w:rsid w:val="00283431"/>
    <w:rsid w:val="00283802"/>
    <w:rsid w:val="00283825"/>
    <w:rsid w:val="00283D7F"/>
    <w:rsid w:val="00284092"/>
    <w:rsid w:val="002847CB"/>
    <w:rsid w:val="002851EF"/>
    <w:rsid w:val="002853FE"/>
    <w:rsid w:val="0028783E"/>
    <w:rsid w:val="002902FE"/>
    <w:rsid w:val="00290970"/>
    <w:rsid w:val="002916C9"/>
    <w:rsid w:val="002927B5"/>
    <w:rsid w:val="00292841"/>
    <w:rsid w:val="0029342D"/>
    <w:rsid w:val="002945BD"/>
    <w:rsid w:val="002958A7"/>
    <w:rsid w:val="00295C14"/>
    <w:rsid w:val="002965F6"/>
    <w:rsid w:val="00296805"/>
    <w:rsid w:val="002968EF"/>
    <w:rsid w:val="00296F2A"/>
    <w:rsid w:val="00297ED8"/>
    <w:rsid w:val="002A0709"/>
    <w:rsid w:val="002A0B81"/>
    <w:rsid w:val="002A1703"/>
    <w:rsid w:val="002A1C97"/>
    <w:rsid w:val="002A2226"/>
    <w:rsid w:val="002A3267"/>
    <w:rsid w:val="002A34F6"/>
    <w:rsid w:val="002A3858"/>
    <w:rsid w:val="002A4064"/>
    <w:rsid w:val="002A4404"/>
    <w:rsid w:val="002A5475"/>
    <w:rsid w:val="002A54EE"/>
    <w:rsid w:val="002A58FC"/>
    <w:rsid w:val="002A5BD1"/>
    <w:rsid w:val="002A65A1"/>
    <w:rsid w:val="002A6AC2"/>
    <w:rsid w:val="002A6DDA"/>
    <w:rsid w:val="002A735B"/>
    <w:rsid w:val="002B046C"/>
    <w:rsid w:val="002B06FE"/>
    <w:rsid w:val="002B0B52"/>
    <w:rsid w:val="002B0DC1"/>
    <w:rsid w:val="002B1D8E"/>
    <w:rsid w:val="002B304E"/>
    <w:rsid w:val="002B379A"/>
    <w:rsid w:val="002B3928"/>
    <w:rsid w:val="002B3D5B"/>
    <w:rsid w:val="002B42F3"/>
    <w:rsid w:val="002B4629"/>
    <w:rsid w:val="002B4922"/>
    <w:rsid w:val="002B4FEA"/>
    <w:rsid w:val="002B5585"/>
    <w:rsid w:val="002B66F5"/>
    <w:rsid w:val="002B7270"/>
    <w:rsid w:val="002B7385"/>
    <w:rsid w:val="002B779A"/>
    <w:rsid w:val="002C26B7"/>
    <w:rsid w:val="002C2B60"/>
    <w:rsid w:val="002C3510"/>
    <w:rsid w:val="002C3A9E"/>
    <w:rsid w:val="002C3D7D"/>
    <w:rsid w:val="002C45B8"/>
    <w:rsid w:val="002C49AB"/>
    <w:rsid w:val="002C4A05"/>
    <w:rsid w:val="002C4A7B"/>
    <w:rsid w:val="002C6136"/>
    <w:rsid w:val="002C6E88"/>
    <w:rsid w:val="002C765E"/>
    <w:rsid w:val="002C7E9A"/>
    <w:rsid w:val="002C7EAE"/>
    <w:rsid w:val="002D0373"/>
    <w:rsid w:val="002D09CA"/>
    <w:rsid w:val="002D27DD"/>
    <w:rsid w:val="002D3581"/>
    <w:rsid w:val="002D4B03"/>
    <w:rsid w:val="002D5221"/>
    <w:rsid w:val="002D6212"/>
    <w:rsid w:val="002D660F"/>
    <w:rsid w:val="002D7F0C"/>
    <w:rsid w:val="002E18A7"/>
    <w:rsid w:val="002E2118"/>
    <w:rsid w:val="002E289E"/>
    <w:rsid w:val="002E2BD2"/>
    <w:rsid w:val="002E2FFE"/>
    <w:rsid w:val="002E3317"/>
    <w:rsid w:val="002E371D"/>
    <w:rsid w:val="002E3F17"/>
    <w:rsid w:val="002E3F9D"/>
    <w:rsid w:val="002E52B9"/>
    <w:rsid w:val="002E559D"/>
    <w:rsid w:val="002E5D42"/>
    <w:rsid w:val="002E6BE5"/>
    <w:rsid w:val="002E790B"/>
    <w:rsid w:val="002E7C08"/>
    <w:rsid w:val="002E7C2B"/>
    <w:rsid w:val="002F0A1D"/>
    <w:rsid w:val="002F1CEF"/>
    <w:rsid w:val="002F40CB"/>
    <w:rsid w:val="002F4B93"/>
    <w:rsid w:val="002F5A62"/>
    <w:rsid w:val="002F610A"/>
    <w:rsid w:val="002F6233"/>
    <w:rsid w:val="002F7758"/>
    <w:rsid w:val="002F7B26"/>
    <w:rsid w:val="00300CC2"/>
    <w:rsid w:val="003017A0"/>
    <w:rsid w:val="00301DFC"/>
    <w:rsid w:val="0030262B"/>
    <w:rsid w:val="00302895"/>
    <w:rsid w:val="00302E0B"/>
    <w:rsid w:val="0030546B"/>
    <w:rsid w:val="00305646"/>
    <w:rsid w:val="00305EE3"/>
    <w:rsid w:val="00305EF2"/>
    <w:rsid w:val="00306474"/>
    <w:rsid w:val="003068C1"/>
    <w:rsid w:val="00306B59"/>
    <w:rsid w:val="00306CEB"/>
    <w:rsid w:val="003071AB"/>
    <w:rsid w:val="00307835"/>
    <w:rsid w:val="003105BF"/>
    <w:rsid w:val="003105CA"/>
    <w:rsid w:val="00310DDB"/>
    <w:rsid w:val="0031117B"/>
    <w:rsid w:val="0031172D"/>
    <w:rsid w:val="003120D9"/>
    <w:rsid w:val="003135BC"/>
    <w:rsid w:val="00313BF8"/>
    <w:rsid w:val="00313CA4"/>
    <w:rsid w:val="00314A44"/>
    <w:rsid w:val="00314E79"/>
    <w:rsid w:val="003153BF"/>
    <w:rsid w:val="003159FA"/>
    <w:rsid w:val="00315B76"/>
    <w:rsid w:val="003160D5"/>
    <w:rsid w:val="0031638F"/>
    <w:rsid w:val="003166BB"/>
    <w:rsid w:val="00316F7A"/>
    <w:rsid w:val="003173B6"/>
    <w:rsid w:val="00317D83"/>
    <w:rsid w:val="003203FC"/>
    <w:rsid w:val="00320700"/>
    <w:rsid w:val="00320B1A"/>
    <w:rsid w:val="00321565"/>
    <w:rsid w:val="00321997"/>
    <w:rsid w:val="00321E59"/>
    <w:rsid w:val="0032219D"/>
    <w:rsid w:val="00322DF1"/>
    <w:rsid w:val="003236C8"/>
    <w:rsid w:val="0032391A"/>
    <w:rsid w:val="003243A6"/>
    <w:rsid w:val="003255D0"/>
    <w:rsid w:val="00325F0B"/>
    <w:rsid w:val="00327122"/>
    <w:rsid w:val="003271D2"/>
    <w:rsid w:val="003278F7"/>
    <w:rsid w:val="00330578"/>
    <w:rsid w:val="003310CF"/>
    <w:rsid w:val="00331A5B"/>
    <w:rsid w:val="00332507"/>
    <w:rsid w:val="00332519"/>
    <w:rsid w:val="003328AB"/>
    <w:rsid w:val="00332CB5"/>
    <w:rsid w:val="00332CCB"/>
    <w:rsid w:val="00332FB8"/>
    <w:rsid w:val="003338AF"/>
    <w:rsid w:val="0033488B"/>
    <w:rsid w:val="00334AF8"/>
    <w:rsid w:val="00335995"/>
    <w:rsid w:val="003360E3"/>
    <w:rsid w:val="0033650E"/>
    <w:rsid w:val="00336C9A"/>
    <w:rsid w:val="00336EE7"/>
    <w:rsid w:val="0033770C"/>
    <w:rsid w:val="00337842"/>
    <w:rsid w:val="00337A63"/>
    <w:rsid w:val="00337CA4"/>
    <w:rsid w:val="00340D2C"/>
    <w:rsid w:val="0034111C"/>
    <w:rsid w:val="00341F5E"/>
    <w:rsid w:val="00342177"/>
    <w:rsid w:val="00342A38"/>
    <w:rsid w:val="00342D76"/>
    <w:rsid w:val="003438D8"/>
    <w:rsid w:val="00343911"/>
    <w:rsid w:val="00344F36"/>
    <w:rsid w:val="003452A8"/>
    <w:rsid w:val="003452BD"/>
    <w:rsid w:val="00345D7E"/>
    <w:rsid w:val="00345E99"/>
    <w:rsid w:val="00346BDE"/>
    <w:rsid w:val="00346EFF"/>
    <w:rsid w:val="003471E9"/>
    <w:rsid w:val="00347A70"/>
    <w:rsid w:val="00347BB3"/>
    <w:rsid w:val="00347D35"/>
    <w:rsid w:val="0035065D"/>
    <w:rsid w:val="00350858"/>
    <w:rsid w:val="00350B10"/>
    <w:rsid w:val="00350B63"/>
    <w:rsid w:val="00350E34"/>
    <w:rsid w:val="00351EEE"/>
    <w:rsid w:val="00352532"/>
    <w:rsid w:val="003526E7"/>
    <w:rsid w:val="00352BFC"/>
    <w:rsid w:val="00352D21"/>
    <w:rsid w:val="003536A6"/>
    <w:rsid w:val="00353842"/>
    <w:rsid w:val="003538E1"/>
    <w:rsid w:val="003539E6"/>
    <w:rsid w:val="00353E12"/>
    <w:rsid w:val="00354426"/>
    <w:rsid w:val="00354A93"/>
    <w:rsid w:val="00354F12"/>
    <w:rsid w:val="003561E8"/>
    <w:rsid w:val="00356351"/>
    <w:rsid w:val="00356E0A"/>
    <w:rsid w:val="003577CE"/>
    <w:rsid w:val="00357CC2"/>
    <w:rsid w:val="0036064C"/>
    <w:rsid w:val="00360E7F"/>
    <w:rsid w:val="00361743"/>
    <w:rsid w:val="0036297F"/>
    <w:rsid w:val="003633A3"/>
    <w:rsid w:val="00363D09"/>
    <w:rsid w:val="00363F9B"/>
    <w:rsid w:val="00364843"/>
    <w:rsid w:val="003649D7"/>
    <w:rsid w:val="00364BFC"/>
    <w:rsid w:val="003651C5"/>
    <w:rsid w:val="00365380"/>
    <w:rsid w:val="003658B5"/>
    <w:rsid w:val="00365B94"/>
    <w:rsid w:val="0036648C"/>
    <w:rsid w:val="003676BF"/>
    <w:rsid w:val="003676C5"/>
    <w:rsid w:val="00367811"/>
    <w:rsid w:val="003708AE"/>
    <w:rsid w:val="003709E3"/>
    <w:rsid w:val="00371DC6"/>
    <w:rsid w:val="00374814"/>
    <w:rsid w:val="003750BB"/>
    <w:rsid w:val="003756AA"/>
    <w:rsid w:val="00376175"/>
    <w:rsid w:val="00376973"/>
    <w:rsid w:val="003769BB"/>
    <w:rsid w:val="00376C69"/>
    <w:rsid w:val="0037775C"/>
    <w:rsid w:val="00380133"/>
    <w:rsid w:val="00380473"/>
    <w:rsid w:val="0038067B"/>
    <w:rsid w:val="00380FC1"/>
    <w:rsid w:val="003816DA"/>
    <w:rsid w:val="00381D69"/>
    <w:rsid w:val="003821EA"/>
    <w:rsid w:val="0038265B"/>
    <w:rsid w:val="00382A50"/>
    <w:rsid w:val="0038579D"/>
    <w:rsid w:val="003857B7"/>
    <w:rsid w:val="00385EE0"/>
    <w:rsid w:val="0038630C"/>
    <w:rsid w:val="003863D5"/>
    <w:rsid w:val="00386B09"/>
    <w:rsid w:val="00386D12"/>
    <w:rsid w:val="00386F79"/>
    <w:rsid w:val="0038756C"/>
    <w:rsid w:val="00387BBC"/>
    <w:rsid w:val="0039077B"/>
    <w:rsid w:val="00390AA5"/>
    <w:rsid w:val="003911B2"/>
    <w:rsid w:val="003924DA"/>
    <w:rsid w:val="00393511"/>
    <w:rsid w:val="00393D5C"/>
    <w:rsid w:val="003943AE"/>
    <w:rsid w:val="0039466D"/>
    <w:rsid w:val="00394C67"/>
    <w:rsid w:val="0039569B"/>
    <w:rsid w:val="003963E1"/>
    <w:rsid w:val="0039679C"/>
    <w:rsid w:val="003967BD"/>
    <w:rsid w:val="003977EF"/>
    <w:rsid w:val="00397C16"/>
    <w:rsid w:val="003A0BF6"/>
    <w:rsid w:val="003A160A"/>
    <w:rsid w:val="003A2848"/>
    <w:rsid w:val="003A2C6D"/>
    <w:rsid w:val="003A3407"/>
    <w:rsid w:val="003A3807"/>
    <w:rsid w:val="003A4799"/>
    <w:rsid w:val="003A4914"/>
    <w:rsid w:val="003A518C"/>
    <w:rsid w:val="003A56FD"/>
    <w:rsid w:val="003A60A6"/>
    <w:rsid w:val="003A67F2"/>
    <w:rsid w:val="003A6CBC"/>
    <w:rsid w:val="003A75B7"/>
    <w:rsid w:val="003A75FC"/>
    <w:rsid w:val="003A78F0"/>
    <w:rsid w:val="003B0C60"/>
    <w:rsid w:val="003B24E2"/>
    <w:rsid w:val="003B2F4B"/>
    <w:rsid w:val="003B33DA"/>
    <w:rsid w:val="003B360D"/>
    <w:rsid w:val="003B4492"/>
    <w:rsid w:val="003B468F"/>
    <w:rsid w:val="003B4FAA"/>
    <w:rsid w:val="003B55CE"/>
    <w:rsid w:val="003B6B3F"/>
    <w:rsid w:val="003B7394"/>
    <w:rsid w:val="003B7549"/>
    <w:rsid w:val="003C1B33"/>
    <w:rsid w:val="003C4C38"/>
    <w:rsid w:val="003C5437"/>
    <w:rsid w:val="003C5E6E"/>
    <w:rsid w:val="003C6A1B"/>
    <w:rsid w:val="003C6BAF"/>
    <w:rsid w:val="003C6CAA"/>
    <w:rsid w:val="003C71A1"/>
    <w:rsid w:val="003C75DB"/>
    <w:rsid w:val="003D1856"/>
    <w:rsid w:val="003D2A56"/>
    <w:rsid w:val="003D38F3"/>
    <w:rsid w:val="003D4277"/>
    <w:rsid w:val="003D46BC"/>
    <w:rsid w:val="003D4DDE"/>
    <w:rsid w:val="003D5647"/>
    <w:rsid w:val="003D5836"/>
    <w:rsid w:val="003D6511"/>
    <w:rsid w:val="003D6B5D"/>
    <w:rsid w:val="003D75FA"/>
    <w:rsid w:val="003D7F95"/>
    <w:rsid w:val="003E19E0"/>
    <w:rsid w:val="003E27E7"/>
    <w:rsid w:val="003E2F64"/>
    <w:rsid w:val="003E300E"/>
    <w:rsid w:val="003E30D8"/>
    <w:rsid w:val="003E30F2"/>
    <w:rsid w:val="003E3611"/>
    <w:rsid w:val="003E3A44"/>
    <w:rsid w:val="003E3BD8"/>
    <w:rsid w:val="003E3DAC"/>
    <w:rsid w:val="003E51FC"/>
    <w:rsid w:val="003E5217"/>
    <w:rsid w:val="003E54EB"/>
    <w:rsid w:val="003E617D"/>
    <w:rsid w:val="003E62F5"/>
    <w:rsid w:val="003E6AE9"/>
    <w:rsid w:val="003F19BB"/>
    <w:rsid w:val="003F265E"/>
    <w:rsid w:val="003F283A"/>
    <w:rsid w:val="003F29EA"/>
    <w:rsid w:val="003F2C0C"/>
    <w:rsid w:val="003F366F"/>
    <w:rsid w:val="003F3D96"/>
    <w:rsid w:val="003F41C9"/>
    <w:rsid w:val="003F4A7C"/>
    <w:rsid w:val="003F4BDA"/>
    <w:rsid w:val="003F5708"/>
    <w:rsid w:val="003F6F2F"/>
    <w:rsid w:val="003F7124"/>
    <w:rsid w:val="00400D2D"/>
    <w:rsid w:val="0040392E"/>
    <w:rsid w:val="00404630"/>
    <w:rsid w:val="00404E9F"/>
    <w:rsid w:val="00404F05"/>
    <w:rsid w:val="004056F5"/>
    <w:rsid w:val="00406E14"/>
    <w:rsid w:val="00407DE1"/>
    <w:rsid w:val="00411660"/>
    <w:rsid w:val="004128AA"/>
    <w:rsid w:val="004145E9"/>
    <w:rsid w:val="00414AEB"/>
    <w:rsid w:val="004152F6"/>
    <w:rsid w:val="00415E8D"/>
    <w:rsid w:val="0041619C"/>
    <w:rsid w:val="00416549"/>
    <w:rsid w:val="004169C9"/>
    <w:rsid w:val="00417347"/>
    <w:rsid w:val="004176E6"/>
    <w:rsid w:val="00420012"/>
    <w:rsid w:val="004209DB"/>
    <w:rsid w:val="00420A52"/>
    <w:rsid w:val="00420CD6"/>
    <w:rsid w:val="004220ED"/>
    <w:rsid w:val="00422216"/>
    <w:rsid w:val="00423724"/>
    <w:rsid w:val="00425143"/>
    <w:rsid w:val="00425DAC"/>
    <w:rsid w:val="004260D5"/>
    <w:rsid w:val="00426DA5"/>
    <w:rsid w:val="00427ED2"/>
    <w:rsid w:val="0043097C"/>
    <w:rsid w:val="00430A2D"/>
    <w:rsid w:val="00430E15"/>
    <w:rsid w:val="00431569"/>
    <w:rsid w:val="00431E5D"/>
    <w:rsid w:val="0043333F"/>
    <w:rsid w:val="00433D5C"/>
    <w:rsid w:val="0043493C"/>
    <w:rsid w:val="00434C66"/>
    <w:rsid w:val="004353F8"/>
    <w:rsid w:val="00435714"/>
    <w:rsid w:val="004358E7"/>
    <w:rsid w:val="00435AF9"/>
    <w:rsid w:val="00435D00"/>
    <w:rsid w:val="00435E8C"/>
    <w:rsid w:val="004360DC"/>
    <w:rsid w:val="00436AAE"/>
    <w:rsid w:val="00436DB4"/>
    <w:rsid w:val="004373D5"/>
    <w:rsid w:val="00437B83"/>
    <w:rsid w:val="004409CA"/>
    <w:rsid w:val="00440A15"/>
    <w:rsid w:val="00440E7D"/>
    <w:rsid w:val="004414E1"/>
    <w:rsid w:val="00442C82"/>
    <w:rsid w:val="004436B6"/>
    <w:rsid w:val="00444A13"/>
    <w:rsid w:val="00444AE6"/>
    <w:rsid w:val="004452E8"/>
    <w:rsid w:val="004465B4"/>
    <w:rsid w:val="004471AC"/>
    <w:rsid w:val="004477A2"/>
    <w:rsid w:val="00447E01"/>
    <w:rsid w:val="00450769"/>
    <w:rsid w:val="0045140D"/>
    <w:rsid w:val="00451697"/>
    <w:rsid w:val="00451840"/>
    <w:rsid w:val="00452AF8"/>
    <w:rsid w:val="00453341"/>
    <w:rsid w:val="00453382"/>
    <w:rsid w:val="00453604"/>
    <w:rsid w:val="00453B59"/>
    <w:rsid w:val="004548B0"/>
    <w:rsid w:val="00454DCB"/>
    <w:rsid w:val="00454FAB"/>
    <w:rsid w:val="004563EE"/>
    <w:rsid w:val="004575CF"/>
    <w:rsid w:val="004577D4"/>
    <w:rsid w:val="004606A0"/>
    <w:rsid w:val="00460F1B"/>
    <w:rsid w:val="00461624"/>
    <w:rsid w:val="0046178B"/>
    <w:rsid w:val="004634AF"/>
    <w:rsid w:val="00463967"/>
    <w:rsid w:val="00463AEA"/>
    <w:rsid w:val="00463F47"/>
    <w:rsid w:val="00464570"/>
    <w:rsid w:val="0046496A"/>
    <w:rsid w:val="004651EC"/>
    <w:rsid w:val="00465A39"/>
    <w:rsid w:val="00465B42"/>
    <w:rsid w:val="004670A3"/>
    <w:rsid w:val="00467523"/>
    <w:rsid w:val="004700DE"/>
    <w:rsid w:val="00470676"/>
    <w:rsid w:val="0047108E"/>
    <w:rsid w:val="004714FC"/>
    <w:rsid w:val="004722B8"/>
    <w:rsid w:val="004732AA"/>
    <w:rsid w:val="004737DF"/>
    <w:rsid w:val="00473EDA"/>
    <w:rsid w:val="00473FE3"/>
    <w:rsid w:val="00475064"/>
    <w:rsid w:val="004750B5"/>
    <w:rsid w:val="0047515C"/>
    <w:rsid w:val="00475DB7"/>
    <w:rsid w:val="004763D2"/>
    <w:rsid w:val="00476980"/>
    <w:rsid w:val="00476CB4"/>
    <w:rsid w:val="00482980"/>
    <w:rsid w:val="00482F78"/>
    <w:rsid w:val="00483AE1"/>
    <w:rsid w:val="00483F0A"/>
    <w:rsid w:val="0048432E"/>
    <w:rsid w:val="0048483C"/>
    <w:rsid w:val="004848C6"/>
    <w:rsid w:val="00486669"/>
    <w:rsid w:val="00487371"/>
    <w:rsid w:val="0048751A"/>
    <w:rsid w:val="00490F23"/>
    <w:rsid w:val="0049173D"/>
    <w:rsid w:val="004919A5"/>
    <w:rsid w:val="0049254E"/>
    <w:rsid w:val="00492D42"/>
    <w:rsid w:val="0049341F"/>
    <w:rsid w:val="004934B5"/>
    <w:rsid w:val="004935E6"/>
    <w:rsid w:val="0049371E"/>
    <w:rsid w:val="00495748"/>
    <w:rsid w:val="004959C3"/>
    <w:rsid w:val="0049644C"/>
    <w:rsid w:val="0049680A"/>
    <w:rsid w:val="004A07C4"/>
    <w:rsid w:val="004A1937"/>
    <w:rsid w:val="004A1F67"/>
    <w:rsid w:val="004A31DC"/>
    <w:rsid w:val="004A361D"/>
    <w:rsid w:val="004A372E"/>
    <w:rsid w:val="004A3DC8"/>
    <w:rsid w:val="004A445E"/>
    <w:rsid w:val="004A56CD"/>
    <w:rsid w:val="004A5A42"/>
    <w:rsid w:val="004A5E71"/>
    <w:rsid w:val="004A6022"/>
    <w:rsid w:val="004A608E"/>
    <w:rsid w:val="004A66F1"/>
    <w:rsid w:val="004A7882"/>
    <w:rsid w:val="004A7F27"/>
    <w:rsid w:val="004B0893"/>
    <w:rsid w:val="004B0A84"/>
    <w:rsid w:val="004B1C8E"/>
    <w:rsid w:val="004B1CF2"/>
    <w:rsid w:val="004B1D8E"/>
    <w:rsid w:val="004B230B"/>
    <w:rsid w:val="004B2CA3"/>
    <w:rsid w:val="004B2F45"/>
    <w:rsid w:val="004B31A7"/>
    <w:rsid w:val="004B329D"/>
    <w:rsid w:val="004B3677"/>
    <w:rsid w:val="004B3B68"/>
    <w:rsid w:val="004B446E"/>
    <w:rsid w:val="004B4927"/>
    <w:rsid w:val="004B4FEC"/>
    <w:rsid w:val="004B5411"/>
    <w:rsid w:val="004B663F"/>
    <w:rsid w:val="004B66AA"/>
    <w:rsid w:val="004B68E5"/>
    <w:rsid w:val="004B7913"/>
    <w:rsid w:val="004B7A5C"/>
    <w:rsid w:val="004B7E5A"/>
    <w:rsid w:val="004B7F01"/>
    <w:rsid w:val="004C10F8"/>
    <w:rsid w:val="004C22A5"/>
    <w:rsid w:val="004C243B"/>
    <w:rsid w:val="004C28FB"/>
    <w:rsid w:val="004C30E1"/>
    <w:rsid w:val="004C3DAA"/>
    <w:rsid w:val="004C4553"/>
    <w:rsid w:val="004C4EF8"/>
    <w:rsid w:val="004C6732"/>
    <w:rsid w:val="004C685C"/>
    <w:rsid w:val="004C6DA3"/>
    <w:rsid w:val="004C7585"/>
    <w:rsid w:val="004D126C"/>
    <w:rsid w:val="004D1274"/>
    <w:rsid w:val="004D2EF2"/>
    <w:rsid w:val="004D42A8"/>
    <w:rsid w:val="004D48FF"/>
    <w:rsid w:val="004D4F47"/>
    <w:rsid w:val="004D5130"/>
    <w:rsid w:val="004D54AE"/>
    <w:rsid w:val="004D647A"/>
    <w:rsid w:val="004D719E"/>
    <w:rsid w:val="004D7209"/>
    <w:rsid w:val="004D7259"/>
    <w:rsid w:val="004D73DE"/>
    <w:rsid w:val="004E092A"/>
    <w:rsid w:val="004E1553"/>
    <w:rsid w:val="004E19D5"/>
    <w:rsid w:val="004E24B7"/>
    <w:rsid w:val="004E2B33"/>
    <w:rsid w:val="004E2BB6"/>
    <w:rsid w:val="004E34E0"/>
    <w:rsid w:val="004E36BF"/>
    <w:rsid w:val="004E41FF"/>
    <w:rsid w:val="004E4575"/>
    <w:rsid w:val="004E6FFF"/>
    <w:rsid w:val="004E779D"/>
    <w:rsid w:val="004F0DB4"/>
    <w:rsid w:val="004F15C3"/>
    <w:rsid w:val="004F2D97"/>
    <w:rsid w:val="004F3827"/>
    <w:rsid w:val="004F3BD9"/>
    <w:rsid w:val="004F3C21"/>
    <w:rsid w:val="004F466D"/>
    <w:rsid w:val="004F505E"/>
    <w:rsid w:val="004F6583"/>
    <w:rsid w:val="004F681C"/>
    <w:rsid w:val="004F6B58"/>
    <w:rsid w:val="004F70CB"/>
    <w:rsid w:val="004F7DE8"/>
    <w:rsid w:val="00500656"/>
    <w:rsid w:val="00500D38"/>
    <w:rsid w:val="00501212"/>
    <w:rsid w:val="00501A6C"/>
    <w:rsid w:val="00501ABB"/>
    <w:rsid w:val="00502859"/>
    <w:rsid w:val="00502E28"/>
    <w:rsid w:val="00503B57"/>
    <w:rsid w:val="00503CE3"/>
    <w:rsid w:val="005041B3"/>
    <w:rsid w:val="00505AC2"/>
    <w:rsid w:val="00505B6C"/>
    <w:rsid w:val="0050602F"/>
    <w:rsid w:val="00506A4F"/>
    <w:rsid w:val="00507982"/>
    <w:rsid w:val="005106D6"/>
    <w:rsid w:val="005110FD"/>
    <w:rsid w:val="00512776"/>
    <w:rsid w:val="00512979"/>
    <w:rsid w:val="00512CEA"/>
    <w:rsid w:val="0051351F"/>
    <w:rsid w:val="005138EF"/>
    <w:rsid w:val="0051423C"/>
    <w:rsid w:val="00514999"/>
    <w:rsid w:val="005156C7"/>
    <w:rsid w:val="00515ACC"/>
    <w:rsid w:val="00515E9C"/>
    <w:rsid w:val="00517072"/>
    <w:rsid w:val="00517EC9"/>
    <w:rsid w:val="00522089"/>
    <w:rsid w:val="00522BBD"/>
    <w:rsid w:val="00525183"/>
    <w:rsid w:val="00525DF4"/>
    <w:rsid w:val="005274A8"/>
    <w:rsid w:val="00530483"/>
    <w:rsid w:val="005308B7"/>
    <w:rsid w:val="0053167A"/>
    <w:rsid w:val="00531E6B"/>
    <w:rsid w:val="00531F46"/>
    <w:rsid w:val="00532491"/>
    <w:rsid w:val="005324CC"/>
    <w:rsid w:val="00532970"/>
    <w:rsid w:val="00533879"/>
    <w:rsid w:val="005339B5"/>
    <w:rsid w:val="0053401E"/>
    <w:rsid w:val="005341F2"/>
    <w:rsid w:val="00534413"/>
    <w:rsid w:val="0053578C"/>
    <w:rsid w:val="00536E35"/>
    <w:rsid w:val="005375DD"/>
    <w:rsid w:val="00537A3D"/>
    <w:rsid w:val="00537BE5"/>
    <w:rsid w:val="00537DB3"/>
    <w:rsid w:val="00540554"/>
    <w:rsid w:val="005407B0"/>
    <w:rsid w:val="00540CC8"/>
    <w:rsid w:val="00540D9C"/>
    <w:rsid w:val="00541789"/>
    <w:rsid w:val="00542CC4"/>
    <w:rsid w:val="00543367"/>
    <w:rsid w:val="005445EB"/>
    <w:rsid w:val="0054680A"/>
    <w:rsid w:val="005468C0"/>
    <w:rsid w:val="005476E4"/>
    <w:rsid w:val="005523E8"/>
    <w:rsid w:val="00553F3B"/>
    <w:rsid w:val="00553FFD"/>
    <w:rsid w:val="00554FD4"/>
    <w:rsid w:val="005556F2"/>
    <w:rsid w:val="00555A2B"/>
    <w:rsid w:val="00555D10"/>
    <w:rsid w:val="005561FB"/>
    <w:rsid w:val="00556D67"/>
    <w:rsid w:val="00557731"/>
    <w:rsid w:val="0056065A"/>
    <w:rsid w:val="005610E4"/>
    <w:rsid w:val="00563094"/>
    <w:rsid w:val="00563272"/>
    <w:rsid w:val="005647BA"/>
    <w:rsid w:val="00564871"/>
    <w:rsid w:val="00565237"/>
    <w:rsid w:val="005652F6"/>
    <w:rsid w:val="005655CB"/>
    <w:rsid w:val="005679FB"/>
    <w:rsid w:val="00570930"/>
    <w:rsid w:val="00570945"/>
    <w:rsid w:val="0057103B"/>
    <w:rsid w:val="005712AD"/>
    <w:rsid w:val="00573187"/>
    <w:rsid w:val="005739A8"/>
    <w:rsid w:val="005739FA"/>
    <w:rsid w:val="00573B4B"/>
    <w:rsid w:val="00574123"/>
    <w:rsid w:val="00574213"/>
    <w:rsid w:val="005756BD"/>
    <w:rsid w:val="005765CA"/>
    <w:rsid w:val="00577225"/>
    <w:rsid w:val="0057746C"/>
    <w:rsid w:val="00577496"/>
    <w:rsid w:val="0057776F"/>
    <w:rsid w:val="00577FDB"/>
    <w:rsid w:val="005800EC"/>
    <w:rsid w:val="005806D1"/>
    <w:rsid w:val="00580EE2"/>
    <w:rsid w:val="00581652"/>
    <w:rsid w:val="005817D3"/>
    <w:rsid w:val="0058187E"/>
    <w:rsid w:val="0058197D"/>
    <w:rsid w:val="00582383"/>
    <w:rsid w:val="00582B4D"/>
    <w:rsid w:val="00582EFC"/>
    <w:rsid w:val="0058316E"/>
    <w:rsid w:val="00584094"/>
    <w:rsid w:val="00584244"/>
    <w:rsid w:val="005844BE"/>
    <w:rsid w:val="005846A8"/>
    <w:rsid w:val="0058470D"/>
    <w:rsid w:val="00585257"/>
    <w:rsid w:val="00585317"/>
    <w:rsid w:val="005856DF"/>
    <w:rsid w:val="00585BB8"/>
    <w:rsid w:val="00585CC6"/>
    <w:rsid w:val="00585D02"/>
    <w:rsid w:val="00585FD8"/>
    <w:rsid w:val="00587976"/>
    <w:rsid w:val="0059082D"/>
    <w:rsid w:val="00591016"/>
    <w:rsid w:val="005919A7"/>
    <w:rsid w:val="00592D05"/>
    <w:rsid w:val="005934C9"/>
    <w:rsid w:val="00594943"/>
    <w:rsid w:val="0059569D"/>
    <w:rsid w:val="00595C45"/>
    <w:rsid w:val="00596488"/>
    <w:rsid w:val="00596AE2"/>
    <w:rsid w:val="00596E6A"/>
    <w:rsid w:val="0059724B"/>
    <w:rsid w:val="005A1869"/>
    <w:rsid w:val="005A1D29"/>
    <w:rsid w:val="005A2B1B"/>
    <w:rsid w:val="005A3135"/>
    <w:rsid w:val="005A363E"/>
    <w:rsid w:val="005A3A1D"/>
    <w:rsid w:val="005A3CBB"/>
    <w:rsid w:val="005A3EA6"/>
    <w:rsid w:val="005A4617"/>
    <w:rsid w:val="005A4993"/>
    <w:rsid w:val="005B0D2D"/>
    <w:rsid w:val="005B1521"/>
    <w:rsid w:val="005B1BDB"/>
    <w:rsid w:val="005B3CA5"/>
    <w:rsid w:val="005B43B4"/>
    <w:rsid w:val="005B4777"/>
    <w:rsid w:val="005B48C5"/>
    <w:rsid w:val="005B4F5A"/>
    <w:rsid w:val="005B55DB"/>
    <w:rsid w:val="005B55F4"/>
    <w:rsid w:val="005B7492"/>
    <w:rsid w:val="005B7727"/>
    <w:rsid w:val="005C0678"/>
    <w:rsid w:val="005C24E7"/>
    <w:rsid w:val="005C2A23"/>
    <w:rsid w:val="005C2B41"/>
    <w:rsid w:val="005C2CBE"/>
    <w:rsid w:val="005C3832"/>
    <w:rsid w:val="005C3E7B"/>
    <w:rsid w:val="005C4803"/>
    <w:rsid w:val="005C4837"/>
    <w:rsid w:val="005C570F"/>
    <w:rsid w:val="005C5B3E"/>
    <w:rsid w:val="005C5BFC"/>
    <w:rsid w:val="005C605B"/>
    <w:rsid w:val="005C652D"/>
    <w:rsid w:val="005C68FC"/>
    <w:rsid w:val="005C7B63"/>
    <w:rsid w:val="005C7D2F"/>
    <w:rsid w:val="005D1328"/>
    <w:rsid w:val="005D19EC"/>
    <w:rsid w:val="005D2594"/>
    <w:rsid w:val="005D272B"/>
    <w:rsid w:val="005D2CF7"/>
    <w:rsid w:val="005D3DB6"/>
    <w:rsid w:val="005D40DD"/>
    <w:rsid w:val="005D4974"/>
    <w:rsid w:val="005D57F8"/>
    <w:rsid w:val="005D5EC1"/>
    <w:rsid w:val="005D5FAD"/>
    <w:rsid w:val="005D737F"/>
    <w:rsid w:val="005E02B9"/>
    <w:rsid w:val="005E0A3E"/>
    <w:rsid w:val="005E1843"/>
    <w:rsid w:val="005E27E9"/>
    <w:rsid w:val="005E3721"/>
    <w:rsid w:val="005E40E1"/>
    <w:rsid w:val="005E4964"/>
    <w:rsid w:val="005E4F10"/>
    <w:rsid w:val="005E6180"/>
    <w:rsid w:val="005E64DE"/>
    <w:rsid w:val="005E700E"/>
    <w:rsid w:val="005E7082"/>
    <w:rsid w:val="005E7CA1"/>
    <w:rsid w:val="005E7E12"/>
    <w:rsid w:val="005E7EE4"/>
    <w:rsid w:val="005F3020"/>
    <w:rsid w:val="005F34CE"/>
    <w:rsid w:val="005F3F8F"/>
    <w:rsid w:val="005F4CDD"/>
    <w:rsid w:val="005F52C8"/>
    <w:rsid w:val="005F609A"/>
    <w:rsid w:val="005F6E5B"/>
    <w:rsid w:val="005F7842"/>
    <w:rsid w:val="005F7BE1"/>
    <w:rsid w:val="00600072"/>
    <w:rsid w:val="006010A9"/>
    <w:rsid w:val="006011F5"/>
    <w:rsid w:val="00601272"/>
    <w:rsid w:val="00601B14"/>
    <w:rsid w:val="00601C05"/>
    <w:rsid w:val="006028BE"/>
    <w:rsid w:val="00602E62"/>
    <w:rsid w:val="00603A79"/>
    <w:rsid w:val="0060471A"/>
    <w:rsid w:val="00604A24"/>
    <w:rsid w:val="006052CE"/>
    <w:rsid w:val="00605B17"/>
    <w:rsid w:val="00606128"/>
    <w:rsid w:val="00606343"/>
    <w:rsid w:val="00606383"/>
    <w:rsid w:val="00606EF6"/>
    <w:rsid w:val="00607778"/>
    <w:rsid w:val="006101B8"/>
    <w:rsid w:val="0061048D"/>
    <w:rsid w:val="0061242C"/>
    <w:rsid w:val="006125FE"/>
    <w:rsid w:val="00612B6D"/>
    <w:rsid w:val="00613681"/>
    <w:rsid w:val="00613DCA"/>
    <w:rsid w:val="00615EFA"/>
    <w:rsid w:val="00616AD2"/>
    <w:rsid w:val="0061750F"/>
    <w:rsid w:val="00620C41"/>
    <w:rsid w:val="006227F6"/>
    <w:rsid w:val="00623036"/>
    <w:rsid w:val="006231D9"/>
    <w:rsid w:val="0062362B"/>
    <w:rsid w:val="006238ED"/>
    <w:rsid w:val="0062412F"/>
    <w:rsid w:val="0062436F"/>
    <w:rsid w:val="006247C4"/>
    <w:rsid w:val="00626E0D"/>
    <w:rsid w:val="00627608"/>
    <w:rsid w:val="00630686"/>
    <w:rsid w:val="0063123C"/>
    <w:rsid w:val="00631CC2"/>
    <w:rsid w:val="006341CB"/>
    <w:rsid w:val="006352E8"/>
    <w:rsid w:val="00635515"/>
    <w:rsid w:val="00641459"/>
    <w:rsid w:val="00641AFE"/>
    <w:rsid w:val="00641EEF"/>
    <w:rsid w:val="00642276"/>
    <w:rsid w:val="006428BD"/>
    <w:rsid w:val="006429CF"/>
    <w:rsid w:val="00642A69"/>
    <w:rsid w:val="00643038"/>
    <w:rsid w:val="00643F4A"/>
    <w:rsid w:val="00644A6D"/>
    <w:rsid w:val="00644E61"/>
    <w:rsid w:val="00644F9A"/>
    <w:rsid w:val="006451E5"/>
    <w:rsid w:val="00645266"/>
    <w:rsid w:val="006457C8"/>
    <w:rsid w:val="00645F8B"/>
    <w:rsid w:val="0064621A"/>
    <w:rsid w:val="00646248"/>
    <w:rsid w:val="0064636C"/>
    <w:rsid w:val="006464D1"/>
    <w:rsid w:val="00646C16"/>
    <w:rsid w:val="006477C4"/>
    <w:rsid w:val="00647C3E"/>
    <w:rsid w:val="00647E7A"/>
    <w:rsid w:val="00650030"/>
    <w:rsid w:val="00650690"/>
    <w:rsid w:val="00651F08"/>
    <w:rsid w:val="0065366F"/>
    <w:rsid w:val="00653DCD"/>
    <w:rsid w:val="00653FFD"/>
    <w:rsid w:val="00654546"/>
    <w:rsid w:val="00655BF1"/>
    <w:rsid w:val="0065692E"/>
    <w:rsid w:val="006574CB"/>
    <w:rsid w:val="00657B76"/>
    <w:rsid w:val="00657E2C"/>
    <w:rsid w:val="006611DB"/>
    <w:rsid w:val="00661CF7"/>
    <w:rsid w:val="00661F26"/>
    <w:rsid w:val="0066341D"/>
    <w:rsid w:val="006636ED"/>
    <w:rsid w:val="00663948"/>
    <w:rsid w:val="00663E18"/>
    <w:rsid w:val="00664720"/>
    <w:rsid w:val="00664DE1"/>
    <w:rsid w:val="00665970"/>
    <w:rsid w:val="0066617F"/>
    <w:rsid w:val="0066620B"/>
    <w:rsid w:val="00666DE9"/>
    <w:rsid w:val="006670C5"/>
    <w:rsid w:val="006672CE"/>
    <w:rsid w:val="00670290"/>
    <w:rsid w:val="006705E4"/>
    <w:rsid w:val="00670E96"/>
    <w:rsid w:val="00670EFF"/>
    <w:rsid w:val="006722CD"/>
    <w:rsid w:val="00672379"/>
    <w:rsid w:val="00672485"/>
    <w:rsid w:val="00672EE1"/>
    <w:rsid w:val="00674265"/>
    <w:rsid w:val="00674C1A"/>
    <w:rsid w:val="0067539D"/>
    <w:rsid w:val="00677151"/>
    <w:rsid w:val="006773E4"/>
    <w:rsid w:val="00677D8D"/>
    <w:rsid w:val="006803CF"/>
    <w:rsid w:val="0068080E"/>
    <w:rsid w:val="00680A9A"/>
    <w:rsid w:val="00680FD4"/>
    <w:rsid w:val="0068160C"/>
    <w:rsid w:val="0068177A"/>
    <w:rsid w:val="006819A1"/>
    <w:rsid w:val="00682C0E"/>
    <w:rsid w:val="00682D3B"/>
    <w:rsid w:val="006833FA"/>
    <w:rsid w:val="0068433A"/>
    <w:rsid w:val="00684EB1"/>
    <w:rsid w:val="0068594E"/>
    <w:rsid w:val="006869FE"/>
    <w:rsid w:val="00686D6E"/>
    <w:rsid w:val="00687A58"/>
    <w:rsid w:val="00690AC2"/>
    <w:rsid w:val="006916AB"/>
    <w:rsid w:val="00691A14"/>
    <w:rsid w:val="00692673"/>
    <w:rsid w:val="00692AB1"/>
    <w:rsid w:val="00693765"/>
    <w:rsid w:val="006938D8"/>
    <w:rsid w:val="00693949"/>
    <w:rsid w:val="0069434A"/>
    <w:rsid w:val="006956A8"/>
    <w:rsid w:val="00695765"/>
    <w:rsid w:val="006973F2"/>
    <w:rsid w:val="0069752D"/>
    <w:rsid w:val="00697EF3"/>
    <w:rsid w:val="006A0A08"/>
    <w:rsid w:val="006A0A30"/>
    <w:rsid w:val="006A0E64"/>
    <w:rsid w:val="006A1794"/>
    <w:rsid w:val="006A1DA6"/>
    <w:rsid w:val="006A4123"/>
    <w:rsid w:val="006A49C7"/>
    <w:rsid w:val="006A4C2C"/>
    <w:rsid w:val="006A4E01"/>
    <w:rsid w:val="006A5299"/>
    <w:rsid w:val="006A54CA"/>
    <w:rsid w:val="006A61C7"/>
    <w:rsid w:val="006B0353"/>
    <w:rsid w:val="006B03F4"/>
    <w:rsid w:val="006B07EC"/>
    <w:rsid w:val="006B0B0A"/>
    <w:rsid w:val="006B1633"/>
    <w:rsid w:val="006B1D64"/>
    <w:rsid w:val="006B2451"/>
    <w:rsid w:val="006B2795"/>
    <w:rsid w:val="006B3AE8"/>
    <w:rsid w:val="006B4F0D"/>
    <w:rsid w:val="006B5671"/>
    <w:rsid w:val="006B6C03"/>
    <w:rsid w:val="006B6F3F"/>
    <w:rsid w:val="006B7D2E"/>
    <w:rsid w:val="006B7F85"/>
    <w:rsid w:val="006C0C58"/>
    <w:rsid w:val="006C0F0C"/>
    <w:rsid w:val="006C11BD"/>
    <w:rsid w:val="006C1480"/>
    <w:rsid w:val="006C2516"/>
    <w:rsid w:val="006C2964"/>
    <w:rsid w:val="006C33AE"/>
    <w:rsid w:val="006C36D4"/>
    <w:rsid w:val="006C3B44"/>
    <w:rsid w:val="006C3C1E"/>
    <w:rsid w:val="006C41EE"/>
    <w:rsid w:val="006C42D3"/>
    <w:rsid w:val="006C5CF7"/>
    <w:rsid w:val="006C5D07"/>
    <w:rsid w:val="006C788D"/>
    <w:rsid w:val="006C7F01"/>
    <w:rsid w:val="006D0069"/>
    <w:rsid w:val="006D0A01"/>
    <w:rsid w:val="006D0CFB"/>
    <w:rsid w:val="006D0DCF"/>
    <w:rsid w:val="006D14BE"/>
    <w:rsid w:val="006D1D0F"/>
    <w:rsid w:val="006D27A0"/>
    <w:rsid w:val="006D31BB"/>
    <w:rsid w:val="006D36D6"/>
    <w:rsid w:val="006D3A33"/>
    <w:rsid w:val="006D4023"/>
    <w:rsid w:val="006D4244"/>
    <w:rsid w:val="006D42A7"/>
    <w:rsid w:val="006D4334"/>
    <w:rsid w:val="006D4DA2"/>
    <w:rsid w:val="006D612A"/>
    <w:rsid w:val="006D7646"/>
    <w:rsid w:val="006E164B"/>
    <w:rsid w:val="006E25E5"/>
    <w:rsid w:val="006E2D73"/>
    <w:rsid w:val="006E300E"/>
    <w:rsid w:val="006E3E17"/>
    <w:rsid w:val="006E48D6"/>
    <w:rsid w:val="006E502A"/>
    <w:rsid w:val="006E53A1"/>
    <w:rsid w:val="006E572B"/>
    <w:rsid w:val="006E5F3D"/>
    <w:rsid w:val="006E7A3C"/>
    <w:rsid w:val="006F0494"/>
    <w:rsid w:val="006F099D"/>
    <w:rsid w:val="006F351B"/>
    <w:rsid w:val="006F36A1"/>
    <w:rsid w:val="006F43E7"/>
    <w:rsid w:val="006F485D"/>
    <w:rsid w:val="006F4886"/>
    <w:rsid w:val="006F4D74"/>
    <w:rsid w:val="006F4E4F"/>
    <w:rsid w:val="006F4F4F"/>
    <w:rsid w:val="006F4F8A"/>
    <w:rsid w:val="006F5ADD"/>
    <w:rsid w:val="006F72C5"/>
    <w:rsid w:val="006F7C4E"/>
    <w:rsid w:val="007026CA"/>
    <w:rsid w:val="00702A88"/>
    <w:rsid w:val="0070342B"/>
    <w:rsid w:val="0070374D"/>
    <w:rsid w:val="00703D75"/>
    <w:rsid w:val="00703E90"/>
    <w:rsid w:val="0070482E"/>
    <w:rsid w:val="00704D3F"/>
    <w:rsid w:val="00705F11"/>
    <w:rsid w:val="0070631E"/>
    <w:rsid w:val="00706FD8"/>
    <w:rsid w:val="00707106"/>
    <w:rsid w:val="007072E2"/>
    <w:rsid w:val="00707C0F"/>
    <w:rsid w:val="00707F57"/>
    <w:rsid w:val="007102CD"/>
    <w:rsid w:val="00711E13"/>
    <w:rsid w:val="00712065"/>
    <w:rsid w:val="00712C85"/>
    <w:rsid w:val="007132EA"/>
    <w:rsid w:val="007139B3"/>
    <w:rsid w:val="00713F07"/>
    <w:rsid w:val="007152B4"/>
    <w:rsid w:val="00716286"/>
    <w:rsid w:val="007165BA"/>
    <w:rsid w:val="00716763"/>
    <w:rsid w:val="0071702C"/>
    <w:rsid w:val="00717376"/>
    <w:rsid w:val="00717D31"/>
    <w:rsid w:val="0072071D"/>
    <w:rsid w:val="00720A37"/>
    <w:rsid w:val="007219A7"/>
    <w:rsid w:val="00722E92"/>
    <w:rsid w:val="007251FB"/>
    <w:rsid w:val="00725273"/>
    <w:rsid w:val="00725A3F"/>
    <w:rsid w:val="00725A8D"/>
    <w:rsid w:val="00725E4C"/>
    <w:rsid w:val="00726123"/>
    <w:rsid w:val="00727D10"/>
    <w:rsid w:val="00727F95"/>
    <w:rsid w:val="00730513"/>
    <w:rsid w:val="007316E0"/>
    <w:rsid w:val="0073287B"/>
    <w:rsid w:val="00732ECD"/>
    <w:rsid w:val="00733D40"/>
    <w:rsid w:val="00734B8D"/>
    <w:rsid w:val="00735177"/>
    <w:rsid w:val="007354CC"/>
    <w:rsid w:val="00735D83"/>
    <w:rsid w:val="007364C6"/>
    <w:rsid w:val="0073655C"/>
    <w:rsid w:val="0073731D"/>
    <w:rsid w:val="0073736A"/>
    <w:rsid w:val="0074044C"/>
    <w:rsid w:val="007404A3"/>
    <w:rsid w:val="00740916"/>
    <w:rsid w:val="00740938"/>
    <w:rsid w:val="007417D7"/>
    <w:rsid w:val="00741CA0"/>
    <w:rsid w:val="0074243B"/>
    <w:rsid w:val="007433B7"/>
    <w:rsid w:val="00744F25"/>
    <w:rsid w:val="00745BB8"/>
    <w:rsid w:val="007469C0"/>
    <w:rsid w:val="007473B9"/>
    <w:rsid w:val="0074763F"/>
    <w:rsid w:val="00751176"/>
    <w:rsid w:val="00751248"/>
    <w:rsid w:val="00752191"/>
    <w:rsid w:val="0075227B"/>
    <w:rsid w:val="00753240"/>
    <w:rsid w:val="00753474"/>
    <w:rsid w:val="00753950"/>
    <w:rsid w:val="007540C4"/>
    <w:rsid w:val="007540E0"/>
    <w:rsid w:val="007544F1"/>
    <w:rsid w:val="00754CEF"/>
    <w:rsid w:val="00754DB9"/>
    <w:rsid w:val="00755D97"/>
    <w:rsid w:val="0075734C"/>
    <w:rsid w:val="007576A9"/>
    <w:rsid w:val="0076028A"/>
    <w:rsid w:val="0076060A"/>
    <w:rsid w:val="0076074F"/>
    <w:rsid w:val="00760E1D"/>
    <w:rsid w:val="00760EAE"/>
    <w:rsid w:val="007611EF"/>
    <w:rsid w:val="00761530"/>
    <w:rsid w:val="00761CE6"/>
    <w:rsid w:val="00761D30"/>
    <w:rsid w:val="0076266E"/>
    <w:rsid w:val="0076285A"/>
    <w:rsid w:val="00762931"/>
    <w:rsid w:val="00763048"/>
    <w:rsid w:val="00763311"/>
    <w:rsid w:val="00763DB9"/>
    <w:rsid w:val="00764499"/>
    <w:rsid w:val="0076511F"/>
    <w:rsid w:val="00765197"/>
    <w:rsid w:val="007663A8"/>
    <w:rsid w:val="0076691E"/>
    <w:rsid w:val="00766DA8"/>
    <w:rsid w:val="00770FC0"/>
    <w:rsid w:val="00771B22"/>
    <w:rsid w:val="00771B9E"/>
    <w:rsid w:val="00772ECA"/>
    <w:rsid w:val="007731CB"/>
    <w:rsid w:val="00773D95"/>
    <w:rsid w:val="00774C78"/>
    <w:rsid w:val="00774D3B"/>
    <w:rsid w:val="0077548E"/>
    <w:rsid w:val="007755D4"/>
    <w:rsid w:val="00775B99"/>
    <w:rsid w:val="00776158"/>
    <w:rsid w:val="0077632A"/>
    <w:rsid w:val="00776E23"/>
    <w:rsid w:val="00776F76"/>
    <w:rsid w:val="00777F1E"/>
    <w:rsid w:val="0078088B"/>
    <w:rsid w:val="00780EDC"/>
    <w:rsid w:val="0078173E"/>
    <w:rsid w:val="00781BB4"/>
    <w:rsid w:val="00781BC7"/>
    <w:rsid w:val="0078210B"/>
    <w:rsid w:val="007822CC"/>
    <w:rsid w:val="007823EA"/>
    <w:rsid w:val="00782BD1"/>
    <w:rsid w:val="0078307B"/>
    <w:rsid w:val="00783959"/>
    <w:rsid w:val="0078396A"/>
    <w:rsid w:val="0078471B"/>
    <w:rsid w:val="007860C3"/>
    <w:rsid w:val="00786B1B"/>
    <w:rsid w:val="0078761D"/>
    <w:rsid w:val="00787B4A"/>
    <w:rsid w:val="00790286"/>
    <w:rsid w:val="00790991"/>
    <w:rsid w:val="00791EF3"/>
    <w:rsid w:val="0079306D"/>
    <w:rsid w:val="00793156"/>
    <w:rsid w:val="00793566"/>
    <w:rsid w:val="0079389E"/>
    <w:rsid w:val="007940CF"/>
    <w:rsid w:val="007965A3"/>
    <w:rsid w:val="00796958"/>
    <w:rsid w:val="00797AE2"/>
    <w:rsid w:val="00797D7C"/>
    <w:rsid w:val="007A0723"/>
    <w:rsid w:val="007A0876"/>
    <w:rsid w:val="007A1057"/>
    <w:rsid w:val="007A4B22"/>
    <w:rsid w:val="007A4ED5"/>
    <w:rsid w:val="007A5502"/>
    <w:rsid w:val="007A5808"/>
    <w:rsid w:val="007A5BE7"/>
    <w:rsid w:val="007A642D"/>
    <w:rsid w:val="007A6E0E"/>
    <w:rsid w:val="007A71D0"/>
    <w:rsid w:val="007B131E"/>
    <w:rsid w:val="007B1D43"/>
    <w:rsid w:val="007B2DBF"/>
    <w:rsid w:val="007B30BE"/>
    <w:rsid w:val="007B337B"/>
    <w:rsid w:val="007B3FC2"/>
    <w:rsid w:val="007B42A3"/>
    <w:rsid w:val="007B49AE"/>
    <w:rsid w:val="007B4F3A"/>
    <w:rsid w:val="007B5624"/>
    <w:rsid w:val="007B5C8C"/>
    <w:rsid w:val="007B6482"/>
    <w:rsid w:val="007B758E"/>
    <w:rsid w:val="007C001B"/>
    <w:rsid w:val="007C09E5"/>
    <w:rsid w:val="007C0E67"/>
    <w:rsid w:val="007C1028"/>
    <w:rsid w:val="007C1573"/>
    <w:rsid w:val="007C2338"/>
    <w:rsid w:val="007C2E65"/>
    <w:rsid w:val="007C34A0"/>
    <w:rsid w:val="007C4609"/>
    <w:rsid w:val="007C4CE6"/>
    <w:rsid w:val="007C4D0E"/>
    <w:rsid w:val="007C4D84"/>
    <w:rsid w:val="007C4DF3"/>
    <w:rsid w:val="007C5534"/>
    <w:rsid w:val="007C5856"/>
    <w:rsid w:val="007C5DEA"/>
    <w:rsid w:val="007C697F"/>
    <w:rsid w:val="007C7689"/>
    <w:rsid w:val="007C7767"/>
    <w:rsid w:val="007C78B9"/>
    <w:rsid w:val="007C7D96"/>
    <w:rsid w:val="007D0427"/>
    <w:rsid w:val="007D04A4"/>
    <w:rsid w:val="007D0C44"/>
    <w:rsid w:val="007D2607"/>
    <w:rsid w:val="007D2A28"/>
    <w:rsid w:val="007D337C"/>
    <w:rsid w:val="007D33EB"/>
    <w:rsid w:val="007D47A2"/>
    <w:rsid w:val="007D4DF5"/>
    <w:rsid w:val="007D6D46"/>
    <w:rsid w:val="007D6E17"/>
    <w:rsid w:val="007D71D3"/>
    <w:rsid w:val="007D7D39"/>
    <w:rsid w:val="007E0EEC"/>
    <w:rsid w:val="007E29CF"/>
    <w:rsid w:val="007E2B0A"/>
    <w:rsid w:val="007E2E36"/>
    <w:rsid w:val="007E32BB"/>
    <w:rsid w:val="007E4049"/>
    <w:rsid w:val="007E4340"/>
    <w:rsid w:val="007E4EB3"/>
    <w:rsid w:val="007E5CC0"/>
    <w:rsid w:val="007E66BF"/>
    <w:rsid w:val="007E77B4"/>
    <w:rsid w:val="007E7DA5"/>
    <w:rsid w:val="007F0841"/>
    <w:rsid w:val="007F11CA"/>
    <w:rsid w:val="007F13C5"/>
    <w:rsid w:val="007F1838"/>
    <w:rsid w:val="007F1AF4"/>
    <w:rsid w:val="007F1B73"/>
    <w:rsid w:val="007F24F2"/>
    <w:rsid w:val="007F27C1"/>
    <w:rsid w:val="007F4079"/>
    <w:rsid w:val="007F5BF3"/>
    <w:rsid w:val="007F66D8"/>
    <w:rsid w:val="007F675A"/>
    <w:rsid w:val="007F7A01"/>
    <w:rsid w:val="007F7D8E"/>
    <w:rsid w:val="008008FF"/>
    <w:rsid w:val="00800B27"/>
    <w:rsid w:val="00800CFE"/>
    <w:rsid w:val="008013FC"/>
    <w:rsid w:val="00801787"/>
    <w:rsid w:val="008017E9"/>
    <w:rsid w:val="00801BC0"/>
    <w:rsid w:val="008022B1"/>
    <w:rsid w:val="00802461"/>
    <w:rsid w:val="00802AD1"/>
    <w:rsid w:val="00802F13"/>
    <w:rsid w:val="00803901"/>
    <w:rsid w:val="00803FAE"/>
    <w:rsid w:val="0080512B"/>
    <w:rsid w:val="0080577E"/>
    <w:rsid w:val="0080660B"/>
    <w:rsid w:val="0080701E"/>
    <w:rsid w:val="00810625"/>
    <w:rsid w:val="00811327"/>
    <w:rsid w:val="008118BD"/>
    <w:rsid w:val="00814AE0"/>
    <w:rsid w:val="00815265"/>
    <w:rsid w:val="008153D0"/>
    <w:rsid w:val="00816388"/>
    <w:rsid w:val="008167E8"/>
    <w:rsid w:val="00816C78"/>
    <w:rsid w:val="00817268"/>
    <w:rsid w:val="008177F2"/>
    <w:rsid w:val="00820174"/>
    <w:rsid w:val="00820175"/>
    <w:rsid w:val="008202E9"/>
    <w:rsid w:val="0082044E"/>
    <w:rsid w:val="00820494"/>
    <w:rsid w:val="0082049A"/>
    <w:rsid w:val="00821598"/>
    <w:rsid w:val="00822686"/>
    <w:rsid w:val="0082269B"/>
    <w:rsid w:val="00822A1E"/>
    <w:rsid w:val="00823AD4"/>
    <w:rsid w:val="00823D58"/>
    <w:rsid w:val="00824D34"/>
    <w:rsid w:val="00826901"/>
    <w:rsid w:val="00826DD9"/>
    <w:rsid w:val="00827056"/>
    <w:rsid w:val="008270C7"/>
    <w:rsid w:val="008271E9"/>
    <w:rsid w:val="0082745F"/>
    <w:rsid w:val="008275CC"/>
    <w:rsid w:val="0082770D"/>
    <w:rsid w:val="008321AC"/>
    <w:rsid w:val="00832439"/>
    <w:rsid w:val="0083250E"/>
    <w:rsid w:val="00832563"/>
    <w:rsid w:val="00832898"/>
    <w:rsid w:val="00832EB1"/>
    <w:rsid w:val="00833BFF"/>
    <w:rsid w:val="00833FB0"/>
    <w:rsid w:val="00834447"/>
    <w:rsid w:val="008345CD"/>
    <w:rsid w:val="008349AB"/>
    <w:rsid w:val="00834A77"/>
    <w:rsid w:val="00835828"/>
    <w:rsid w:val="00835C3D"/>
    <w:rsid w:val="00835F82"/>
    <w:rsid w:val="008366A9"/>
    <w:rsid w:val="008369B1"/>
    <w:rsid w:val="00837087"/>
    <w:rsid w:val="008379F3"/>
    <w:rsid w:val="00837F32"/>
    <w:rsid w:val="0084067A"/>
    <w:rsid w:val="00840CE1"/>
    <w:rsid w:val="00841386"/>
    <w:rsid w:val="0084187D"/>
    <w:rsid w:val="00842430"/>
    <w:rsid w:val="00843485"/>
    <w:rsid w:val="008436C7"/>
    <w:rsid w:val="00844D2C"/>
    <w:rsid w:val="0084618E"/>
    <w:rsid w:val="0084660D"/>
    <w:rsid w:val="00846E2D"/>
    <w:rsid w:val="00847A33"/>
    <w:rsid w:val="00850293"/>
    <w:rsid w:val="0085097D"/>
    <w:rsid w:val="00851279"/>
    <w:rsid w:val="008519AA"/>
    <w:rsid w:val="0085210F"/>
    <w:rsid w:val="0085219B"/>
    <w:rsid w:val="00852287"/>
    <w:rsid w:val="008526FC"/>
    <w:rsid w:val="00853091"/>
    <w:rsid w:val="00853EB7"/>
    <w:rsid w:val="00854A4B"/>
    <w:rsid w:val="00854A9F"/>
    <w:rsid w:val="00854E06"/>
    <w:rsid w:val="008558D7"/>
    <w:rsid w:val="008565D2"/>
    <w:rsid w:val="00856799"/>
    <w:rsid w:val="00856840"/>
    <w:rsid w:val="00856E8A"/>
    <w:rsid w:val="00857FF0"/>
    <w:rsid w:val="00861BD2"/>
    <w:rsid w:val="008622D7"/>
    <w:rsid w:val="00863B20"/>
    <w:rsid w:val="00863F2E"/>
    <w:rsid w:val="008640F2"/>
    <w:rsid w:val="00864979"/>
    <w:rsid w:val="00864ED1"/>
    <w:rsid w:val="00865048"/>
    <w:rsid w:val="00865E6E"/>
    <w:rsid w:val="00865F0D"/>
    <w:rsid w:val="00865F41"/>
    <w:rsid w:val="00866AEB"/>
    <w:rsid w:val="0086738A"/>
    <w:rsid w:val="0087023D"/>
    <w:rsid w:val="0087080E"/>
    <w:rsid w:val="00872FC6"/>
    <w:rsid w:val="00873BEF"/>
    <w:rsid w:val="00873EA2"/>
    <w:rsid w:val="00874183"/>
    <w:rsid w:val="008741D7"/>
    <w:rsid w:val="00874532"/>
    <w:rsid w:val="00874BA5"/>
    <w:rsid w:val="00875BD4"/>
    <w:rsid w:val="0087652D"/>
    <w:rsid w:val="00877853"/>
    <w:rsid w:val="00880432"/>
    <w:rsid w:val="00880857"/>
    <w:rsid w:val="00880D7B"/>
    <w:rsid w:val="00880E96"/>
    <w:rsid w:val="0088122D"/>
    <w:rsid w:val="008822C5"/>
    <w:rsid w:val="008826CD"/>
    <w:rsid w:val="00882944"/>
    <w:rsid w:val="00882ACE"/>
    <w:rsid w:val="00882C45"/>
    <w:rsid w:val="00883096"/>
    <w:rsid w:val="008834A2"/>
    <w:rsid w:val="008844C4"/>
    <w:rsid w:val="00884760"/>
    <w:rsid w:val="00885640"/>
    <w:rsid w:val="00886371"/>
    <w:rsid w:val="00887A57"/>
    <w:rsid w:val="008908CC"/>
    <w:rsid w:val="008912DB"/>
    <w:rsid w:val="008913C6"/>
    <w:rsid w:val="00894D5F"/>
    <w:rsid w:val="0089570D"/>
    <w:rsid w:val="00896820"/>
    <w:rsid w:val="008976EF"/>
    <w:rsid w:val="00897AF4"/>
    <w:rsid w:val="008A03A4"/>
    <w:rsid w:val="008A04CB"/>
    <w:rsid w:val="008A1BA9"/>
    <w:rsid w:val="008A1BBE"/>
    <w:rsid w:val="008A286C"/>
    <w:rsid w:val="008A2BE0"/>
    <w:rsid w:val="008A3A91"/>
    <w:rsid w:val="008A4F00"/>
    <w:rsid w:val="008A523B"/>
    <w:rsid w:val="008A5DBD"/>
    <w:rsid w:val="008A6474"/>
    <w:rsid w:val="008A66D7"/>
    <w:rsid w:val="008A74A0"/>
    <w:rsid w:val="008B00D7"/>
    <w:rsid w:val="008B0143"/>
    <w:rsid w:val="008B0A56"/>
    <w:rsid w:val="008B0D64"/>
    <w:rsid w:val="008B175E"/>
    <w:rsid w:val="008B19DE"/>
    <w:rsid w:val="008B1EC7"/>
    <w:rsid w:val="008B2C63"/>
    <w:rsid w:val="008B2EC1"/>
    <w:rsid w:val="008B34C4"/>
    <w:rsid w:val="008B4E96"/>
    <w:rsid w:val="008B533E"/>
    <w:rsid w:val="008B57C4"/>
    <w:rsid w:val="008B5897"/>
    <w:rsid w:val="008B5F8D"/>
    <w:rsid w:val="008B6BFB"/>
    <w:rsid w:val="008B6FD9"/>
    <w:rsid w:val="008B7666"/>
    <w:rsid w:val="008C164C"/>
    <w:rsid w:val="008C22DF"/>
    <w:rsid w:val="008C35B8"/>
    <w:rsid w:val="008C3F27"/>
    <w:rsid w:val="008C5406"/>
    <w:rsid w:val="008C6A05"/>
    <w:rsid w:val="008C6D62"/>
    <w:rsid w:val="008C6E28"/>
    <w:rsid w:val="008D0BAB"/>
    <w:rsid w:val="008D1976"/>
    <w:rsid w:val="008D1BEE"/>
    <w:rsid w:val="008D26E4"/>
    <w:rsid w:val="008D28DA"/>
    <w:rsid w:val="008D2D6F"/>
    <w:rsid w:val="008D3F8C"/>
    <w:rsid w:val="008D49A7"/>
    <w:rsid w:val="008D5245"/>
    <w:rsid w:val="008D64FB"/>
    <w:rsid w:val="008D6E5F"/>
    <w:rsid w:val="008D6EB8"/>
    <w:rsid w:val="008D6F48"/>
    <w:rsid w:val="008D772D"/>
    <w:rsid w:val="008E05E3"/>
    <w:rsid w:val="008E0828"/>
    <w:rsid w:val="008E16E9"/>
    <w:rsid w:val="008E1C05"/>
    <w:rsid w:val="008E2E41"/>
    <w:rsid w:val="008E348E"/>
    <w:rsid w:val="008E3888"/>
    <w:rsid w:val="008E4027"/>
    <w:rsid w:val="008E4743"/>
    <w:rsid w:val="008E4FEA"/>
    <w:rsid w:val="008E577C"/>
    <w:rsid w:val="008E5E17"/>
    <w:rsid w:val="008E60AC"/>
    <w:rsid w:val="008E6734"/>
    <w:rsid w:val="008E7BDF"/>
    <w:rsid w:val="008F087D"/>
    <w:rsid w:val="008F164E"/>
    <w:rsid w:val="008F1BB2"/>
    <w:rsid w:val="008F1E94"/>
    <w:rsid w:val="008F20B6"/>
    <w:rsid w:val="008F26CE"/>
    <w:rsid w:val="008F2CD7"/>
    <w:rsid w:val="008F3239"/>
    <w:rsid w:val="008F3CCF"/>
    <w:rsid w:val="008F436C"/>
    <w:rsid w:val="008F4E9E"/>
    <w:rsid w:val="008F539E"/>
    <w:rsid w:val="008F5A15"/>
    <w:rsid w:val="008F5B8E"/>
    <w:rsid w:val="008F615F"/>
    <w:rsid w:val="008F694D"/>
    <w:rsid w:val="008F6ADD"/>
    <w:rsid w:val="008F71BE"/>
    <w:rsid w:val="008F7228"/>
    <w:rsid w:val="00900A7F"/>
    <w:rsid w:val="0090122B"/>
    <w:rsid w:val="00901363"/>
    <w:rsid w:val="00901F88"/>
    <w:rsid w:val="00902195"/>
    <w:rsid w:val="009021C9"/>
    <w:rsid w:val="00902984"/>
    <w:rsid w:val="00903EE5"/>
    <w:rsid w:val="009043E2"/>
    <w:rsid w:val="009044E6"/>
    <w:rsid w:val="009045E4"/>
    <w:rsid w:val="0090514D"/>
    <w:rsid w:val="00905394"/>
    <w:rsid w:val="00905DF9"/>
    <w:rsid w:val="009068A6"/>
    <w:rsid w:val="009076C6"/>
    <w:rsid w:val="00907BFB"/>
    <w:rsid w:val="00907D42"/>
    <w:rsid w:val="00910378"/>
    <w:rsid w:val="00910A22"/>
    <w:rsid w:val="00911316"/>
    <w:rsid w:val="00911982"/>
    <w:rsid w:val="00911D00"/>
    <w:rsid w:val="00911E42"/>
    <w:rsid w:val="009139F4"/>
    <w:rsid w:val="00914D8C"/>
    <w:rsid w:val="00914DF4"/>
    <w:rsid w:val="00915024"/>
    <w:rsid w:val="0091528E"/>
    <w:rsid w:val="009158F6"/>
    <w:rsid w:val="009177E8"/>
    <w:rsid w:val="00917E1F"/>
    <w:rsid w:val="00917F96"/>
    <w:rsid w:val="00920470"/>
    <w:rsid w:val="00920655"/>
    <w:rsid w:val="00921D00"/>
    <w:rsid w:val="00922A7F"/>
    <w:rsid w:val="009233E4"/>
    <w:rsid w:val="0092444C"/>
    <w:rsid w:val="0092481D"/>
    <w:rsid w:val="00924870"/>
    <w:rsid w:val="00924A07"/>
    <w:rsid w:val="00925A16"/>
    <w:rsid w:val="009262E1"/>
    <w:rsid w:val="00926673"/>
    <w:rsid w:val="00926D48"/>
    <w:rsid w:val="00927EAF"/>
    <w:rsid w:val="00931481"/>
    <w:rsid w:val="0093304B"/>
    <w:rsid w:val="009334B6"/>
    <w:rsid w:val="009338EF"/>
    <w:rsid w:val="00934D66"/>
    <w:rsid w:val="00934F74"/>
    <w:rsid w:val="00935041"/>
    <w:rsid w:val="00935EA0"/>
    <w:rsid w:val="009368CA"/>
    <w:rsid w:val="00936A43"/>
    <w:rsid w:val="00936DDA"/>
    <w:rsid w:val="00937137"/>
    <w:rsid w:val="009406EA"/>
    <w:rsid w:val="0094103B"/>
    <w:rsid w:val="0094112B"/>
    <w:rsid w:val="00942003"/>
    <w:rsid w:val="0094243F"/>
    <w:rsid w:val="00943DCC"/>
    <w:rsid w:val="0094475A"/>
    <w:rsid w:val="00944DE2"/>
    <w:rsid w:val="0094518F"/>
    <w:rsid w:val="0094542D"/>
    <w:rsid w:val="009457D3"/>
    <w:rsid w:val="00946A80"/>
    <w:rsid w:val="00947B8C"/>
    <w:rsid w:val="00947F01"/>
    <w:rsid w:val="00950158"/>
    <w:rsid w:val="00950AEC"/>
    <w:rsid w:val="009518F2"/>
    <w:rsid w:val="0095191B"/>
    <w:rsid w:val="00951F77"/>
    <w:rsid w:val="0095376A"/>
    <w:rsid w:val="009537D6"/>
    <w:rsid w:val="009541E6"/>
    <w:rsid w:val="00954896"/>
    <w:rsid w:val="00956276"/>
    <w:rsid w:val="00956DB2"/>
    <w:rsid w:val="00957DA9"/>
    <w:rsid w:val="00957FD9"/>
    <w:rsid w:val="009633AC"/>
    <w:rsid w:val="009643FC"/>
    <w:rsid w:val="00964BC8"/>
    <w:rsid w:val="0096588F"/>
    <w:rsid w:val="0096637A"/>
    <w:rsid w:val="0096675F"/>
    <w:rsid w:val="00966F50"/>
    <w:rsid w:val="00967582"/>
    <w:rsid w:val="00970B9D"/>
    <w:rsid w:val="009720B5"/>
    <w:rsid w:val="009724EB"/>
    <w:rsid w:val="0097347A"/>
    <w:rsid w:val="00973658"/>
    <w:rsid w:val="00974D7D"/>
    <w:rsid w:val="00975AE7"/>
    <w:rsid w:val="009760A5"/>
    <w:rsid w:val="0097624A"/>
    <w:rsid w:val="0097727A"/>
    <w:rsid w:val="009779CB"/>
    <w:rsid w:val="00980EFD"/>
    <w:rsid w:val="009823E5"/>
    <w:rsid w:val="0098242C"/>
    <w:rsid w:val="0098277F"/>
    <w:rsid w:val="00982F38"/>
    <w:rsid w:val="009835E3"/>
    <w:rsid w:val="009843A7"/>
    <w:rsid w:val="0098482C"/>
    <w:rsid w:val="009859E9"/>
    <w:rsid w:val="009870F9"/>
    <w:rsid w:val="009872F0"/>
    <w:rsid w:val="00987476"/>
    <w:rsid w:val="00987B75"/>
    <w:rsid w:val="00987FF7"/>
    <w:rsid w:val="00990325"/>
    <w:rsid w:val="00990B92"/>
    <w:rsid w:val="00992B6F"/>
    <w:rsid w:val="00992E03"/>
    <w:rsid w:val="00992F64"/>
    <w:rsid w:val="00995A07"/>
    <w:rsid w:val="009962F3"/>
    <w:rsid w:val="009963F8"/>
    <w:rsid w:val="009969D8"/>
    <w:rsid w:val="009969E9"/>
    <w:rsid w:val="00996E4F"/>
    <w:rsid w:val="00996E67"/>
    <w:rsid w:val="009A012D"/>
    <w:rsid w:val="009A07DF"/>
    <w:rsid w:val="009A0EC5"/>
    <w:rsid w:val="009A13E2"/>
    <w:rsid w:val="009A1872"/>
    <w:rsid w:val="009A1AD7"/>
    <w:rsid w:val="009A230F"/>
    <w:rsid w:val="009A2EE9"/>
    <w:rsid w:val="009A335D"/>
    <w:rsid w:val="009A3BE0"/>
    <w:rsid w:val="009A3DD0"/>
    <w:rsid w:val="009A5A01"/>
    <w:rsid w:val="009A5A64"/>
    <w:rsid w:val="009A5CA9"/>
    <w:rsid w:val="009A5DB6"/>
    <w:rsid w:val="009B01FB"/>
    <w:rsid w:val="009B06A1"/>
    <w:rsid w:val="009B1292"/>
    <w:rsid w:val="009B1422"/>
    <w:rsid w:val="009B14C7"/>
    <w:rsid w:val="009B222A"/>
    <w:rsid w:val="009B284C"/>
    <w:rsid w:val="009B2EF7"/>
    <w:rsid w:val="009B2FE7"/>
    <w:rsid w:val="009B3593"/>
    <w:rsid w:val="009B4A0D"/>
    <w:rsid w:val="009B5B10"/>
    <w:rsid w:val="009B5FA1"/>
    <w:rsid w:val="009B69F6"/>
    <w:rsid w:val="009B78F6"/>
    <w:rsid w:val="009C0CFD"/>
    <w:rsid w:val="009C1573"/>
    <w:rsid w:val="009C1923"/>
    <w:rsid w:val="009C20AF"/>
    <w:rsid w:val="009C2D6F"/>
    <w:rsid w:val="009C367A"/>
    <w:rsid w:val="009C3FC5"/>
    <w:rsid w:val="009C3FE0"/>
    <w:rsid w:val="009C4A6A"/>
    <w:rsid w:val="009C5262"/>
    <w:rsid w:val="009C5C04"/>
    <w:rsid w:val="009D01B1"/>
    <w:rsid w:val="009D0560"/>
    <w:rsid w:val="009D0E51"/>
    <w:rsid w:val="009D123C"/>
    <w:rsid w:val="009D130D"/>
    <w:rsid w:val="009D14ED"/>
    <w:rsid w:val="009D1BB6"/>
    <w:rsid w:val="009D1F1E"/>
    <w:rsid w:val="009D21C6"/>
    <w:rsid w:val="009D2308"/>
    <w:rsid w:val="009D26BF"/>
    <w:rsid w:val="009D291E"/>
    <w:rsid w:val="009D2E3B"/>
    <w:rsid w:val="009D2F0A"/>
    <w:rsid w:val="009D2F11"/>
    <w:rsid w:val="009D4287"/>
    <w:rsid w:val="009D43B3"/>
    <w:rsid w:val="009D46C8"/>
    <w:rsid w:val="009D49E9"/>
    <w:rsid w:val="009D4A05"/>
    <w:rsid w:val="009D61C0"/>
    <w:rsid w:val="009D6260"/>
    <w:rsid w:val="009D797C"/>
    <w:rsid w:val="009D7A4C"/>
    <w:rsid w:val="009D7A9F"/>
    <w:rsid w:val="009D7D11"/>
    <w:rsid w:val="009E0B54"/>
    <w:rsid w:val="009E233C"/>
    <w:rsid w:val="009E2638"/>
    <w:rsid w:val="009E2A26"/>
    <w:rsid w:val="009E2F29"/>
    <w:rsid w:val="009E31CD"/>
    <w:rsid w:val="009E380B"/>
    <w:rsid w:val="009E3C16"/>
    <w:rsid w:val="009E46B3"/>
    <w:rsid w:val="009E46EE"/>
    <w:rsid w:val="009E486B"/>
    <w:rsid w:val="009E4B44"/>
    <w:rsid w:val="009E58C0"/>
    <w:rsid w:val="009E5AF5"/>
    <w:rsid w:val="009E6F3C"/>
    <w:rsid w:val="009E71CC"/>
    <w:rsid w:val="009E74D4"/>
    <w:rsid w:val="009F0060"/>
    <w:rsid w:val="009F00FA"/>
    <w:rsid w:val="009F0218"/>
    <w:rsid w:val="009F165A"/>
    <w:rsid w:val="009F26D2"/>
    <w:rsid w:val="009F3C4C"/>
    <w:rsid w:val="009F496D"/>
    <w:rsid w:val="009F4B89"/>
    <w:rsid w:val="009F4FBC"/>
    <w:rsid w:val="009F516B"/>
    <w:rsid w:val="009F5B2B"/>
    <w:rsid w:val="009F6098"/>
    <w:rsid w:val="009F6914"/>
    <w:rsid w:val="009F7AB3"/>
    <w:rsid w:val="00A000C7"/>
    <w:rsid w:val="00A00171"/>
    <w:rsid w:val="00A00783"/>
    <w:rsid w:val="00A00C39"/>
    <w:rsid w:val="00A00C9D"/>
    <w:rsid w:val="00A01FE7"/>
    <w:rsid w:val="00A033CC"/>
    <w:rsid w:val="00A03C39"/>
    <w:rsid w:val="00A04400"/>
    <w:rsid w:val="00A052F1"/>
    <w:rsid w:val="00A05F2F"/>
    <w:rsid w:val="00A062FA"/>
    <w:rsid w:val="00A067C9"/>
    <w:rsid w:val="00A10204"/>
    <w:rsid w:val="00A10261"/>
    <w:rsid w:val="00A12859"/>
    <w:rsid w:val="00A12EA4"/>
    <w:rsid w:val="00A13A52"/>
    <w:rsid w:val="00A13FEE"/>
    <w:rsid w:val="00A142EB"/>
    <w:rsid w:val="00A14B1D"/>
    <w:rsid w:val="00A15581"/>
    <w:rsid w:val="00A158D8"/>
    <w:rsid w:val="00A161AE"/>
    <w:rsid w:val="00A16942"/>
    <w:rsid w:val="00A170B8"/>
    <w:rsid w:val="00A20F8C"/>
    <w:rsid w:val="00A21245"/>
    <w:rsid w:val="00A215CB"/>
    <w:rsid w:val="00A21A6D"/>
    <w:rsid w:val="00A21E4D"/>
    <w:rsid w:val="00A21FA9"/>
    <w:rsid w:val="00A22038"/>
    <w:rsid w:val="00A22468"/>
    <w:rsid w:val="00A23CF8"/>
    <w:rsid w:val="00A23CF9"/>
    <w:rsid w:val="00A23DE7"/>
    <w:rsid w:val="00A24022"/>
    <w:rsid w:val="00A245DC"/>
    <w:rsid w:val="00A24BB0"/>
    <w:rsid w:val="00A250A2"/>
    <w:rsid w:val="00A253F3"/>
    <w:rsid w:val="00A25C60"/>
    <w:rsid w:val="00A26192"/>
    <w:rsid w:val="00A26794"/>
    <w:rsid w:val="00A269BC"/>
    <w:rsid w:val="00A26F24"/>
    <w:rsid w:val="00A30484"/>
    <w:rsid w:val="00A3088E"/>
    <w:rsid w:val="00A30A31"/>
    <w:rsid w:val="00A3111A"/>
    <w:rsid w:val="00A311C4"/>
    <w:rsid w:val="00A31C08"/>
    <w:rsid w:val="00A333E4"/>
    <w:rsid w:val="00A33D03"/>
    <w:rsid w:val="00A34301"/>
    <w:rsid w:val="00A34471"/>
    <w:rsid w:val="00A348DE"/>
    <w:rsid w:val="00A35618"/>
    <w:rsid w:val="00A35D42"/>
    <w:rsid w:val="00A369C8"/>
    <w:rsid w:val="00A37A42"/>
    <w:rsid w:val="00A41465"/>
    <w:rsid w:val="00A41F5A"/>
    <w:rsid w:val="00A42C37"/>
    <w:rsid w:val="00A43447"/>
    <w:rsid w:val="00A43808"/>
    <w:rsid w:val="00A43AD5"/>
    <w:rsid w:val="00A43B72"/>
    <w:rsid w:val="00A44F44"/>
    <w:rsid w:val="00A456B4"/>
    <w:rsid w:val="00A47300"/>
    <w:rsid w:val="00A47558"/>
    <w:rsid w:val="00A47DA5"/>
    <w:rsid w:val="00A50D4B"/>
    <w:rsid w:val="00A5157F"/>
    <w:rsid w:val="00A5292E"/>
    <w:rsid w:val="00A53290"/>
    <w:rsid w:val="00A54327"/>
    <w:rsid w:val="00A5558A"/>
    <w:rsid w:val="00A55E06"/>
    <w:rsid w:val="00A56158"/>
    <w:rsid w:val="00A562AE"/>
    <w:rsid w:val="00A56985"/>
    <w:rsid w:val="00A60249"/>
    <w:rsid w:val="00A602CC"/>
    <w:rsid w:val="00A60DAE"/>
    <w:rsid w:val="00A6117B"/>
    <w:rsid w:val="00A61F4C"/>
    <w:rsid w:val="00A6226E"/>
    <w:rsid w:val="00A6231E"/>
    <w:rsid w:val="00A6252D"/>
    <w:rsid w:val="00A637E3"/>
    <w:rsid w:val="00A63CF9"/>
    <w:rsid w:val="00A65148"/>
    <w:rsid w:val="00A65A8E"/>
    <w:rsid w:val="00A6633F"/>
    <w:rsid w:val="00A66947"/>
    <w:rsid w:val="00A6744D"/>
    <w:rsid w:val="00A67A13"/>
    <w:rsid w:val="00A67C90"/>
    <w:rsid w:val="00A67E76"/>
    <w:rsid w:val="00A70508"/>
    <w:rsid w:val="00A71229"/>
    <w:rsid w:val="00A718A4"/>
    <w:rsid w:val="00A72CC3"/>
    <w:rsid w:val="00A72DD6"/>
    <w:rsid w:val="00A74F6A"/>
    <w:rsid w:val="00A75A1B"/>
    <w:rsid w:val="00A77A89"/>
    <w:rsid w:val="00A77BD3"/>
    <w:rsid w:val="00A806DF"/>
    <w:rsid w:val="00A81AE7"/>
    <w:rsid w:val="00A8228E"/>
    <w:rsid w:val="00A8243C"/>
    <w:rsid w:val="00A82C3F"/>
    <w:rsid w:val="00A83282"/>
    <w:rsid w:val="00A833A9"/>
    <w:rsid w:val="00A84B41"/>
    <w:rsid w:val="00A85A87"/>
    <w:rsid w:val="00A86197"/>
    <w:rsid w:val="00A869CE"/>
    <w:rsid w:val="00A875E8"/>
    <w:rsid w:val="00A92221"/>
    <w:rsid w:val="00A93B0C"/>
    <w:rsid w:val="00A93B12"/>
    <w:rsid w:val="00A93C5F"/>
    <w:rsid w:val="00A95D3E"/>
    <w:rsid w:val="00A96247"/>
    <w:rsid w:val="00A964B6"/>
    <w:rsid w:val="00A96D71"/>
    <w:rsid w:val="00A973D9"/>
    <w:rsid w:val="00A97A21"/>
    <w:rsid w:val="00A97E04"/>
    <w:rsid w:val="00AA046E"/>
    <w:rsid w:val="00AA07EA"/>
    <w:rsid w:val="00AA09CB"/>
    <w:rsid w:val="00AA110E"/>
    <w:rsid w:val="00AA25C8"/>
    <w:rsid w:val="00AA2C58"/>
    <w:rsid w:val="00AA3CCA"/>
    <w:rsid w:val="00AA5084"/>
    <w:rsid w:val="00AA6497"/>
    <w:rsid w:val="00AA6FA0"/>
    <w:rsid w:val="00AA79B0"/>
    <w:rsid w:val="00AA7B2C"/>
    <w:rsid w:val="00AB050B"/>
    <w:rsid w:val="00AB089A"/>
    <w:rsid w:val="00AB10C4"/>
    <w:rsid w:val="00AB1165"/>
    <w:rsid w:val="00AB221A"/>
    <w:rsid w:val="00AB2A9C"/>
    <w:rsid w:val="00AB30D3"/>
    <w:rsid w:val="00AB40CC"/>
    <w:rsid w:val="00AB4706"/>
    <w:rsid w:val="00AB480E"/>
    <w:rsid w:val="00AB4EB6"/>
    <w:rsid w:val="00AB5009"/>
    <w:rsid w:val="00AB512D"/>
    <w:rsid w:val="00AB53BB"/>
    <w:rsid w:val="00AB59D9"/>
    <w:rsid w:val="00AB5D99"/>
    <w:rsid w:val="00AB606B"/>
    <w:rsid w:val="00AC08FA"/>
    <w:rsid w:val="00AC0AE8"/>
    <w:rsid w:val="00AC137F"/>
    <w:rsid w:val="00AC2418"/>
    <w:rsid w:val="00AC2B1D"/>
    <w:rsid w:val="00AC30C6"/>
    <w:rsid w:val="00AC470D"/>
    <w:rsid w:val="00AC4FBE"/>
    <w:rsid w:val="00AC513A"/>
    <w:rsid w:val="00AC58C3"/>
    <w:rsid w:val="00AC6113"/>
    <w:rsid w:val="00AC749A"/>
    <w:rsid w:val="00AC7A82"/>
    <w:rsid w:val="00AC7CE8"/>
    <w:rsid w:val="00AD0095"/>
    <w:rsid w:val="00AD0B68"/>
    <w:rsid w:val="00AD25DD"/>
    <w:rsid w:val="00AD26E0"/>
    <w:rsid w:val="00AD26EB"/>
    <w:rsid w:val="00AD3CAD"/>
    <w:rsid w:val="00AD3DB1"/>
    <w:rsid w:val="00AD4663"/>
    <w:rsid w:val="00AD493C"/>
    <w:rsid w:val="00AD49F2"/>
    <w:rsid w:val="00AD6462"/>
    <w:rsid w:val="00AD7E6C"/>
    <w:rsid w:val="00AE1223"/>
    <w:rsid w:val="00AE300A"/>
    <w:rsid w:val="00AE3999"/>
    <w:rsid w:val="00AE3A6A"/>
    <w:rsid w:val="00AE3EA9"/>
    <w:rsid w:val="00AE3F38"/>
    <w:rsid w:val="00AE4B52"/>
    <w:rsid w:val="00AE5A6A"/>
    <w:rsid w:val="00AE5DC4"/>
    <w:rsid w:val="00AE5DCC"/>
    <w:rsid w:val="00AE5E5E"/>
    <w:rsid w:val="00AE6AAA"/>
    <w:rsid w:val="00AF0C55"/>
    <w:rsid w:val="00AF1051"/>
    <w:rsid w:val="00AF17E8"/>
    <w:rsid w:val="00AF181B"/>
    <w:rsid w:val="00AF1855"/>
    <w:rsid w:val="00AF22DB"/>
    <w:rsid w:val="00AF28D6"/>
    <w:rsid w:val="00AF29A8"/>
    <w:rsid w:val="00AF39C4"/>
    <w:rsid w:val="00AF39F3"/>
    <w:rsid w:val="00AF4AD9"/>
    <w:rsid w:val="00AF4F1A"/>
    <w:rsid w:val="00AF5714"/>
    <w:rsid w:val="00AF5B82"/>
    <w:rsid w:val="00B00959"/>
    <w:rsid w:val="00B00AEE"/>
    <w:rsid w:val="00B018FF"/>
    <w:rsid w:val="00B0298D"/>
    <w:rsid w:val="00B03717"/>
    <w:rsid w:val="00B04255"/>
    <w:rsid w:val="00B0507D"/>
    <w:rsid w:val="00B051EB"/>
    <w:rsid w:val="00B110E4"/>
    <w:rsid w:val="00B12F82"/>
    <w:rsid w:val="00B131A5"/>
    <w:rsid w:val="00B13237"/>
    <w:rsid w:val="00B132F8"/>
    <w:rsid w:val="00B139CD"/>
    <w:rsid w:val="00B14765"/>
    <w:rsid w:val="00B15068"/>
    <w:rsid w:val="00B153F4"/>
    <w:rsid w:val="00B15BE2"/>
    <w:rsid w:val="00B15F25"/>
    <w:rsid w:val="00B15F2F"/>
    <w:rsid w:val="00B16858"/>
    <w:rsid w:val="00B16F65"/>
    <w:rsid w:val="00B16FD6"/>
    <w:rsid w:val="00B2051E"/>
    <w:rsid w:val="00B20AA2"/>
    <w:rsid w:val="00B20B9F"/>
    <w:rsid w:val="00B20C80"/>
    <w:rsid w:val="00B214E0"/>
    <w:rsid w:val="00B21804"/>
    <w:rsid w:val="00B21DEB"/>
    <w:rsid w:val="00B224C6"/>
    <w:rsid w:val="00B22CDA"/>
    <w:rsid w:val="00B240B0"/>
    <w:rsid w:val="00B254B6"/>
    <w:rsid w:val="00B259BE"/>
    <w:rsid w:val="00B25A4E"/>
    <w:rsid w:val="00B25CCC"/>
    <w:rsid w:val="00B269EE"/>
    <w:rsid w:val="00B3011D"/>
    <w:rsid w:val="00B31CD4"/>
    <w:rsid w:val="00B31DC5"/>
    <w:rsid w:val="00B321C8"/>
    <w:rsid w:val="00B32F7E"/>
    <w:rsid w:val="00B3346C"/>
    <w:rsid w:val="00B3390C"/>
    <w:rsid w:val="00B3433D"/>
    <w:rsid w:val="00B34F35"/>
    <w:rsid w:val="00B3607E"/>
    <w:rsid w:val="00B366D0"/>
    <w:rsid w:val="00B368DE"/>
    <w:rsid w:val="00B36F02"/>
    <w:rsid w:val="00B37364"/>
    <w:rsid w:val="00B3756E"/>
    <w:rsid w:val="00B40E39"/>
    <w:rsid w:val="00B4135F"/>
    <w:rsid w:val="00B4163E"/>
    <w:rsid w:val="00B4288F"/>
    <w:rsid w:val="00B42F6A"/>
    <w:rsid w:val="00B43007"/>
    <w:rsid w:val="00B43EDC"/>
    <w:rsid w:val="00B440DE"/>
    <w:rsid w:val="00B4426C"/>
    <w:rsid w:val="00B44C65"/>
    <w:rsid w:val="00B451EA"/>
    <w:rsid w:val="00B4547E"/>
    <w:rsid w:val="00B4564A"/>
    <w:rsid w:val="00B465FA"/>
    <w:rsid w:val="00B46E60"/>
    <w:rsid w:val="00B4729F"/>
    <w:rsid w:val="00B477A1"/>
    <w:rsid w:val="00B47A6B"/>
    <w:rsid w:val="00B50841"/>
    <w:rsid w:val="00B50942"/>
    <w:rsid w:val="00B513E5"/>
    <w:rsid w:val="00B51C74"/>
    <w:rsid w:val="00B5216A"/>
    <w:rsid w:val="00B5302D"/>
    <w:rsid w:val="00B54406"/>
    <w:rsid w:val="00B54486"/>
    <w:rsid w:val="00B5510B"/>
    <w:rsid w:val="00B55DB1"/>
    <w:rsid w:val="00B55DE5"/>
    <w:rsid w:val="00B56952"/>
    <w:rsid w:val="00B56C0B"/>
    <w:rsid w:val="00B57E78"/>
    <w:rsid w:val="00B60B0D"/>
    <w:rsid w:val="00B614F4"/>
    <w:rsid w:val="00B617DD"/>
    <w:rsid w:val="00B61F76"/>
    <w:rsid w:val="00B62071"/>
    <w:rsid w:val="00B6216A"/>
    <w:rsid w:val="00B6291E"/>
    <w:rsid w:val="00B63018"/>
    <w:rsid w:val="00B634F0"/>
    <w:rsid w:val="00B64797"/>
    <w:rsid w:val="00B66DAA"/>
    <w:rsid w:val="00B70D1A"/>
    <w:rsid w:val="00B710AF"/>
    <w:rsid w:val="00B71A5D"/>
    <w:rsid w:val="00B71C43"/>
    <w:rsid w:val="00B71DA4"/>
    <w:rsid w:val="00B725F0"/>
    <w:rsid w:val="00B735A0"/>
    <w:rsid w:val="00B73721"/>
    <w:rsid w:val="00B7456C"/>
    <w:rsid w:val="00B74B71"/>
    <w:rsid w:val="00B75013"/>
    <w:rsid w:val="00B750B7"/>
    <w:rsid w:val="00B76541"/>
    <w:rsid w:val="00B777C6"/>
    <w:rsid w:val="00B77A7A"/>
    <w:rsid w:val="00B77B28"/>
    <w:rsid w:val="00B8023E"/>
    <w:rsid w:val="00B8074E"/>
    <w:rsid w:val="00B809AE"/>
    <w:rsid w:val="00B81B14"/>
    <w:rsid w:val="00B81F0E"/>
    <w:rsid w:val="00B83047"/>
    <w:rsid w:val="00B84270"/>
    <w:rsid w:val="00B84A38"/>
    <w:rsid w:val="00B84CF4"/>
    <w:rsid w:val="00B8515D"/>
    <w:rsid w:val="00B90E77"/>
    <w:rsid w:val="00B91646"/>
    <w:rsid w:val="00B91E10"/>
    <w:rsid w:val="00B93F4E"/>
    <w:rsid w:val="00B940F2"/>
    <w:rsid w:val="00B94389"/>
    <w:rsid w:val="00B948FF"/>
    <w:rsid w:val="00B94CA7"/>
    <w:rsid w:val="00B94F13"/>
    <w:rsid w:val="00B9576A"/>
    <w:rsid w:val="00B95AED"/>
    <w:rsid w:val="00B962B1"/>
    <w:rsid w:val="00B962DC"/>
    <w:rsid w:val="00B96CA1"/>
    <w:rsid w:val="00B976BC"/>
    <w:rsid w:val="00B97873"/>
    <w:rsid w:val="00B97F73"/>
    <w:rsid w:val="00BA01E1"/>
    <w:rsid w:val="00BA05F0"/>
    <w:rsid w:val="00BA0DF0"/>
    <w:rsid w:val="00BA299A"/>
    <w:rsid w:val="00BA29D8"/>
    <w:rsid w:val="00BA2DEA"/>
    <w:rsid w:val="00BA3BF8"/>
    <w:rsid w:val="00BA4014"/>
    <w:rsid w:val="00BA540F"/>
    <w:rsid w:val="00BA5594"/>
    <w:rsid w:val="00BA5FC8"/>
    <w:rsid w:val="00BA6146"/>
    <w:rsid w:val="00BA7276"/>
    <w:rsid w:val="00BA79E9"/>
    <w:rsid w:val="00BA7AAB"/>
    <w:rsid w:val="00BA7E3B"/>
    <w:rsid w:val="00BB01AA"/>
    <w:rsid w:val="00BB02BF"/>
    <w:rsid w:val="00BB2400"/>
    <w:rsid w:val="00BB3AAE"/>
    <w:rsid w:val="00BB3E79"/>
    <w:rsid w:val="00BB4574"/>
    <w:rsid w:val="00BB4A1C"/>
    <w:rsid w:val="00BB4FAB"/>
    <w:rsid w:val="00BB5E79"/>
    <w:rsid w:val="00BB5EE8"/>
    <w:rsid w:val="00BB6AA7"/>
    <w:rsid w:val="00BB6FF4"/>
    <w:rsid w:val="00BB706E"/>
    <w:rsid w:val="00BB767B"/>
    <w:rsid w:val="00BB7884"/>
    <w:rsid w:val="00BC035A"/>
    <w:rsid w:val="00BC05CE"/>
    <w:rsid w:val="00BC05E9"/>
    <w:rsid w:val="00BC079C"/>
    <w:rsid w:val="00BC0857"/>
    <w:rsid w:val="00BC08CB"/>
    <w:rsid w:val="00BC09FC"/>
    <w:rsid w:val="00BC0BE5"/>
    <w:rsid w:val="00BC111B"/>
    <w:rsid w:val="00BC12B8"/>
    <w:rsid w:val="00BC2D55"/>
    <w:rsid w:val="00BC38D0"/>
    <w:rsid w:val="00BC390F"/>
    <w:rsid w:val="00BC3FC3"/>
    <w:rsid w:val="00BC4084"/>
    <w:rsid w:val="00BC40D1"/>
    <w:rsid w:val="00BC41EC"/>
    <w:rsid w:val="00BC4578"/>
    <w:rsid w:val="00BC4BC8"/>
    <w:rsid w:val="00BC4D31"/>
    <w:rsid w:val="00BC541A"/>
    <w:rsid w:val="00BC59DF"/>
    <w:rsid w:val="00BC5DD8"/>
    <w:rsid w:val="00BC628B"/>
    <w:rsid w:val="00BC755F"/>
    <w:rsid w:val="00BC7795"/>
    <w:rsid w:val="00BC7F97"/>
    <w:rsid w:val="00BD01D9"/>
    <w:rsid w:val="00BD11FB"/>
    <w:rsid w:val="00BD1C85"/>
    <w:rsid w:val="00BD23D8"/>
    <w:rsid w:val="00BD334B"/>
    <w:rsid w:val="00BD3521"/>
    <w:rsid w:val="00BD4438"/>
    <w:rsid w:val="00BD4F58"/>
    <w:rsid w:val="00BD57F9"/>
    <w:rsid w:val="00BD704F"/>
    <w:rsid w:val="00BD7F69"/>
    <w:rsid w:val="00BE0252"/>
    <w:rsid w:val="00BE06A1"/>
    <w:rsid w:val="00BE12E3"/>
    <w:rsid w:val="00BE1620"/>
    <w:rsid w:val="00BE176C"/>
    <w:rsid w:val="00BE43D4"/>
    <w:rsid w:val="00BE4C0E"/>
    <w:rsid w:val="00BE4E1F"/>
    <w:rsid w:val="00BE72D5"/>
    <w:rsid w:val="00BE7BCE"/>
    <w:rsid w:val="00BE7D1D"/>
    <w:rsid w:val="00BE7FAF"/>
    <w:rsid w:val="00BF0401"/>
    <w:rsid w:val="00BF0451"/>
    <w:rsid w:val="00BF0A7D"/>
    <w:rsid w:val="00BF0C18"/>
    <w:rsid w:val="00BF1364"/>
    <w:rsid w:val="00BF24EE"/>
    <w:rsid w:val="00BF29B9"/>
    <w:rsid w:val="00BF3100"/>
    <w:rsid w:val="00BF31BB"/>
    <w:rsid w:val="00BF49A4"/>
    <w:rsid w:val="00BF4D99"/>
    <w:rsid w:val="00BF51A2"/>
    <w:rsid w:val="00BF5AAD"/>
    <w:rsid w:val="00BF68FD"/>
    <w:rsid w:val="00BF6B00"/>
    <w:rsid w:val="00BF7A6D"/>
    <w:rsid w:val="00BF7B0C"/>
    <w:rsid w:val="00C024B7"/>
    <w:rsid w:val="00C02F8C"/>
    <w:rsid w:val="00C03FD0"/>
    <w:rsid w:val="00C044BB"/>
    <w:rsid w:val="00C047E8"/>
    <w:rsid w:val="00C05C43"/>
    <w:rsid w:val="00C06B0B"/>
    <w:rsid w:val="00C07312"/>
    <w:rsid w:val="00C073C1"/>
    <w:rsid w:val="00C07F3A"/>
    <w:rsid w:val="00C10139"/>
    <w:rsid w:val="00C11407"/>
    <w:rsid w:val="00C11C3B"/>
    <w:rsid w:val="00C11E5C"/>
    <w:rsid w:val="00C12F9E"/>
    <w:rsid w:val="00C13241"/>
    <w:rsid w:val="00C135C6"/>
    <w:rsid w:val="00C13D40"/>
    <w:rsid w:val="00C13D62"/>
    <w:rsid w:val="00C153B0"/>
    <w:rsid w:val="00C15AB0"/>
    <w:rsid w:val="00C16E3F"/>
    <w:rsid w:val="00C1762B"/>
    <w:rsid w:val="00C20852"/>
    <w:rsid w:val="00C20A5A"/>
    <w:rsid w:val="00C20D1E"/>
    <w:rsid w:val="00C20D4A"/>
    <w:rsid w:val="00C20EFB"/>
    <w:rsid w:val="00C210A6"/>
    <w:rsid w:val="00C224B1"/>
    <w:rsid w:val="00C227E0"/>
    <w:rsid w:val="00C22A8A"/>
    <w:rsid w:val="00C23181"/>
    <w:rsid w:val="00C23ED6"/>
    <w:rsid w:val="00C251BC"/>
    <w:rsid w:val="00C252AF"/>
    <w:rsid w:val="00C26373"/>
    <w:rsid w:val="00C2700D"/>
    <w:rsid w:val="00C2704D"/>
    <w:rsid w:val="00C27413"/>
    <w:rsid w:val="00C30091"/>
    <w:rsid w:val="00C303DB"/>
    <w:rsid w:val="00C31864"/>
    <w:rsid w:val="00C31B95"/>
    <w:rsid w:val="00C31BA1"/>
    <w:rsid w:val="00C324C2"/>
    <w:rsid w:val="00C32A26"/>
    <w:rsid w:val="00C3333E"/>
    <w:rsid w:val="00C3493E"/>
    <w:rsid w:val="00C34A32"/>
    <w:rsid w:val="00C34B21"/>
    <w:rsid w:val="00C3607A"/>
    <w:rsid w:val="00C366F0"/>
    <w:rsid w:val="00C36955"/>
    <w:rsid w:val="00C374BA"/>
    <w:rsid w:val="00C376C6"/>
    <w:rsid w:val="00C40536"/>
    <w:rsid w:val="00C406BB"/>
    <w:rsid w:val="00C40F2D"/>
    <w:rsid w:val="00C41E2E"/>
    <w:rsid w:val="00C422D4"/>
    <w:rsid w:val="00C42495"/>
    <w:rsid w:val="00C42F28"/>
    <w:rsid w:val="00C433DF"/>
    <w:rsid w:val="00C444B1"/>
    <w:rsid w:val="00C44C4E"/>
    <w:rsid w:val="00C44DCC"/>
    <w:rsid w:val="00C44E64"/>
    <w:rsid w:val="00C45199"/>
    <w:rsid w:val="00C4578F"/>
    <w:rsid w:val="00C45852"/>
    <w:rsid w:val="00C46AF0"/>
    <w:rsid w:val="00C46D08"/>
    <w:rsid w:val="00C4746B"/>
    <w:rsid w:val="00C47829"/>
    <w:rsid w:val="00C50C6F"/>
    <w:rsid w:val="00C50FED"/>
    <w:rsid w:val="00C51488"/>
    <w:rsid w:val="00C518B7"/>
    <w:rsid w:val="00C521BA"/>
    <w:rsid w:val="00C539A2"/>
    <w:rsid w:val="00C53DA2"/>
    <w:rsid w:val="00C5453F"/>
    <w:rsid w:val="00C547C5"/>
    <w:rsid w:val="00C54C10"/>
    <w:rsid w:val="00C54C42"/>
    <w:rsid w:val="00C551BA"/>
    <w:rsid w:val="00C55B12"/>
    <w:rsid w:val="00C55D6E"/>
    <w:rsid w:val="00C55D8A"/>
    <w:rsid w:val="00C5655D"/>
    <w:rsid w:val="00C56983"/>
    <w:rsid w:val="00C570E2"/>
    <w:rsid w:val="00C577C3"/>
    <w:rsid w:val="00C60363"/>
    <w:rsid w:val="00C603CE"/>
    <w:rsid w:val="00C61C8D"/>
    <w:rsid w:val="00C61C9A"/>
    <w:rsid w:val="00C61F77"/>
    <w:rsid w:val="00C626BB"/>
    <w:rsid w:val="00C63108"/>
    <w:rsid w:val="00C631D5"/>
    <w:rsid w:val="00C6374E"/>
    <w:rsid w:val="00C63840"/>
    <w:rsid w:val="00C63942"/>
    <w:rsid w:val="00C644EF"/>
    <w:rsid w:val="00C64AC8"/>
    <w:rsid w:val="00C656CF"/>
    <w:rsid w:val="00C657CF"/>
    <w:rsid w:val="00C65DDE"/>
    <w:rsid w:val="00C65F38"/>
    <w:rsid w:val="00C668B7"/>
    <w:rsid w:val="00C668EF"/>
    <w:rsid w:val="00C7220E"/>
    <w:rsid w:val="00C73327"/>
    <w:rsid w:val="00C73519"/>
    <w:rsid w:val="00C74BCB"/>
    <w:rsid w:val="00C74F65"/>
    <w:rsid w:val="00C754AB"/>
    <w:rsid w:val="00C7710D"/>
    <w:rsid w:val="00C802D7"/>
    <w:rsid w:val="00C804A9"/>
    <w:rsid w:val="00C80D2E"/>
    <w:rsid w:val="00C81848"/>
    <w:rsid w:val="00C81BC9"/>
    <w:rsid w:val="00C82C01"/>
    <w:rsid w:val="00C84B9A"/>
    <w:rsid w:val="00C853F4"/>
    <w:rsid w:val="00C85F88"/>
    <w:rsid w:val="00C861B0"/>
    <w:rsid w:val="00C8635D"/>
    <w:rsid w:val="00C86E89"/>
    <w:rsid w:val="00C872A7"/>
    <w:rsid w:val="00C87E01"/>
    <w:rsid w:val="00C87F30"/>
    <w:rsid w:val="00C9114F"/>
    <w:rsid w:val="00C92D8C"/>
    <w:rsid w:val="00C93658"/>
    <w:rsid w:val="00C937A2"/>
    <w:rsid w:val="00C93BA9"/>
    <w:rsid w:val="00C93CFC"/>
    <w:rsid w:val="00C9581E"/>
    <w:rsid w:val="00C96008"/>
    <w:rsid w:val="00C962E4"/>
    <w:rsid w:val="00C96339"/>
    <w:rsid w:val="00C96B27"/>
    <w:rsid w:val="00C96EDB"/>
    <w:rsid w:val="00C970E5"/>
    <w:rsid w:val="00C97F50"/>
    <w:rsid w:val="00CA0408"/>
    <w:rsid w:val="00CA0846"/>
    <w:rsid w:val="00CA09F5"/>
    <w:rsid w:val="00CA0C3F"/>
    <w:rsid w:val="00CA1535"/>
    <w:rsid w:val="00CA1731"/>
    <w:rsid w:val="00CA201E"/>
    <w:rsid w:val="00CA240D"/>
    <w:rsid w:val="00CA2742"/>
    <w:rsid w:val="00CA2B95"/>
    <w:rsid w:val="00CA3B0A"/>
    <w:rsid w:val="00CA4C2A"/>
    <w:rsid w:val="00CA4F13"/>
    <w:rsid w:val="00CA71D8"/>
    <w:rsid w:val="00CA7564"/>
    <w:rsid w:val="00CA7620"/>
    <w:rsid w:val="00CA7B6C"/>
    <w:rsid w:val="00CB00D9"/>
    <w:rsid w:val="00CB09C4"/>
    <w:rsid w:val="00CB0F5A"/>
    <w:rsid w:val="00CB143B"/>
    <w:rsid w:val="00CB1845"/>
    <w:rsid w:val="00CB1C71"/>
    <w:rsid w:val="00CB2275"/>
    <w:rsid w:val="00CB2D62"/>
    <w:rsid w:val="00CB2D91"/>
    <w:rsid w:val="00CB3108"/>
    <w:rsid w:val="00CB4121"/>
    <w:rsid w:val="00CB4345"/>
    <w:rsid w:val="00CB43BA"/>
    <w:rsid w:val="00CB4B8B"/>
    <w:rsid w:val="00CB4D68"/>
    <w:rsid w:val="00CB4EE5"/>
    <w:rsid w:val="00CB55B1"/>
    <w:rsid w:val="00CB5745"/>
    <w:rsid w:val="00CB6C20"/>
    <w:rsid w:val="00CB71B0"/>
    <w:rsid w:val="00CB7424"/>
    <w:rsid w:val="00CB79F2"/>
    <w:rsid w:val="00CB7AE6"/>
    <w:rsid w:val="00CB7F6D"/>
    <w:rsid w:val="00CC018F"/>
    <w:rsid w:val="00CC0C14"/>
    <w:rsid w:val="00CC1480"/>
    <w:rsid w:val="00CC2829"/>
    <w:rsid w:val="00CC2954"/>
    <w:rsid w:val="00CC52D8"/>
    <w:rsid w:val="00CC59CA"/>
    <w:rsid w:val="00CC5F32"/>
    <w:rsid w:val="00CC64DD"/>
    <w:rsid w:val="00CC696C"/>
    <w:rsid w:val="00CC6DA9"/>
    <w:rsid w:val="00CC7857"/>
    <w:rsid w:val="00CC7F70"/>
    <w:rsid w:val="00CD0EFE"/>
    <w:rsid w:val="00CD1133"/>
    <w:rsid w:val="00CD3CD0"/>
    <w:rsid w:val="00CD491E"/>
    <w:rsid w:val="00CD49D9"/>
    <w:rsid w:val="00CD4EB9"/>
    <w:rsid w:val="00CD5C5E"/>
    <w:rsid w:val="00CD5E5C"/>
    <w:rsid w:val="00CD618A"/>
    <w:rsid w:val="00CD67A4"/>
    <w:rsid w:val="00CD6BDC"/>
    <w:rsid w:val="00CD7AE4"/>
    <w:rsid w:val="00CD7EE6"/>
    <w:rsid w:val="00CE015C"/>
    <w:rsid w:val="00CE089D"/>
    <w:rsid w:val="00CE0E46"/>
    <w:rsid w:val="00CE1074"/>
    <w:rsid w:val="00CE1145"/>
    <w:rsid w:val="00CE1C82"/>
    <w:rsid w:val="00CE1EDF"/>
    <w:rsid w:val="00CE27C9"/>
    <w:rsid w:val="00CE2E7C"/>
    <w:rsid w:val="00CE4BF9"/>
    <w:rsid w:val="00CE5258"/>
    <w:rsid w:val="00CE538D"/>
    <w:rsid w:val="00CE54DD"/>
    <w:rsid w:val="00CE623D"/>
    <w:rsid w:val="00CE6D13"/>
    <w:rsid w:val="00CE6E63"/>
    <w:rsid w:val="00CE702C"/>
    <w:rsid w:val="00CE7E25"/>
    <w:rsid w:val="00CF01EB"/>
    <w:rsid w:val="00CF0517"/>
    <w:rsid w:val="00CF062A"/>
    <w:rsid w:val="00CF174C"/>
    <w:rsid w:val="00CF3E6B"/>
    <w:rsid w:val="00CF3EDD"/>
    <w:rsid w:val="00CF5CEF"/>
    <w:rsid w:val="00CF6849"/>
    <w:rsid w:val="00CF6EB7"/>
    <w:rsid w:val="00CF71DA"/>
    <w:rsid w:val="00CF7710"/>
    <w:rsid w:val="00CF7AFF"/>
    <w:rsid w:val="00D00DDE"/>
    <w:rsid w:val="00D0172E"/>
    <w:rsid w:val="00D01BE8"/>
    <w:rsid w:val="00D02867"/>
    <w:rsid w:val="00D0316C"/>
    <w:rsid w:val="00D05696"/>
    <w:rsid w:val="00D05EC5"/>
    <w:rsid w:val="00D06224"/>
    <w:rsid w:val="00D0683B"/>
    <w:rsid w:val="00D069E8"/>
    <w:rsid w:val="00D06B3B"/>
    <w:rsid w:val="00D07A49"/>
    <w:rsid w:val="00D109CE"/>
    <w:rsid w:val="00D10D4C"/>
    <w:rsid w:val="00D1117E"/>
    <w:rsid w:val="00D1164E"/>
    <w:rsid w:val="00D135EF"/>
    <w:rsid w:val="00D14307"/>
    <w:rsid w:val="00D157BA"/>
    <w:rsid w:val="00D157D9"/>
    <w:rsid w:val="00D1609C"/>
    <w:rsid w:val="00D16106"/>
    <w:rsid w:val="00D16403"/>
    <w:rsid w:val="00D17C21"/>
    <w:rsid w:val="00D17FB5"/>
    <w:rsid w:val="00D20C9A"/>
    <w:rsid w:val="00D21394"/>
    <w:rsid w:val="00D21AAC"/>
    <w:rsid w:val="00D21AF0"/>
    <w:rsid w:val="00D226DD"/>
    <w:rsid w:val="00D22E34"/>
    <w:rsid w:val="00D238DA"/>
    <w:rsid w:val="00D244ED"/>
    <w:rsid w:val="00D25416"/>
    <w:rsid w:val="00D25ACE"/>
    <w:rsid w:val="00D26B55"/>
    <w:rsid w:val="00D26EC8"/>
    <w:rsid w:val="00D274D1"/>
    <w:rsid w:val="00D2780E"/>
    <w:rsid w:val="00D279F1"/>
    <w:rsid w:val="00D27B6F"/>
    <w:rsid w:val="00D30799"/>
    <w:rsid w:val="00D309AE"/>
    <w:rsid w:val="00D316B9"/>
    <w:rsid w:val="00D31E00"/>
    <w:rsid w:val="00D32284"/>
    <w:rsid w:val="00D33FE9"/>
    <w:rsid w:val="00D34EF9"/>
    <w:rsid w:val="00D359AE"/>
    <w:rsid w:val="00D36008"/>
    <w:rsid w:val="00D36634"/>
    <w:rsid w:val="00D4104F"/>
    <w:rsid w:val="00D424E0"/>
    <w:rsid w:val="00D42890"/>
    <w:rsid w:val="00D42E54"/>
    <w:rsid w:val="00D4344D"/>
    <w:rsid w:val="00D45A52"/>
    <w:rsid w:val="00D467F3"/>
    <w:rsid w:val="00D46E6A"/>
    <w:rsid w:val="00D475AF"/>
    <w:rsid w:val="00D47B79"/>
    <w:rsid w:val="00D50E50"/>
    <w:rsid w:val="00D513E2"/>
    <w:rsid w:val="00D51788"/>
    <w:rsid w:val="00D52C05"/>
    <w:rsid w:val="00D539CF"/>
    <w:rsid w:val="00D54181"/>
    <w:rsid w:val="00D55357"/>
    <w:rsid w:val="00D55C1D"/>
    <w:rsid w:val="00D562F1"/>
    <w:rsid w:val="00D5733B"/>
    <w:rsid w:val="00D5749E"/>
    <w:rsid w:val="00D57B84"/>
    <w:rsid w:val="00D60030"/>
    <w:rsid w:val="00D603B3"/>
    <w:rsid w:val="00D60880"/>
    <w:rsid w:val="00D60AA4"/>
    <w:rsid w:val="00D60B34"/>
    <w:rsid w:val="00D60C8F"/>
    <w:rsid w:val="00D612D8"/>
    <w:rsid w:val="00D61356"/>
    <w:rsid w:val="00D6139C"/>
    <w:rsid w:val="00D61553"/>
    <w:rsid w:val="00D61A89"/>
    <w:rsid w:val="00D61C0E"/>
    <w:rsid w:val="00D62FBF"/>
    <w:rsid w:val="00D63AF9"/>
    <w:rsid w:val="00D63CE6"/>
    <w:rsid w:val="00D63EA6"/>
    <w:rsid w:val="00D642B6"/>
    <w:rsid w:val="00D64F2B"/>
    <w:rsid w:val="00D6504B"/>
    <w:rsid w:val="00D6523E"/>
    <w:rsid w:val="00D66755"/>
    <w:rsid w:val="00D66AA5"/>
    <w:rsid w:val="00D66F8E"/>
    <w:rsid w:val="00D67AC1"/>
    <w:rsid w:val="00D71D0B"/>
    <w:rsid w:val="00D71FD9"/>
    <w:rsid w:val="00D729B9"/>
    <w:rsid w:val="00D73295"/>
    <w:rsid w:val="00D7333E"/>
    <w:rsid w:val="00D740C1"/>
    <w:rsid w:val="00D744C4"/>
    <w:rsid w:val="00D76517"/>
    <w:rsid w:val="00D76628"/>
    <w:rsid w:val="00D76F76"/>
    <w:rsid w:val="00D773E5"/>
    <w:rsid w:val="00D8005D"/>
    <w:rsid w:val="00D80C1B"/>
    <w:rsid w:val="00D82005"/>
    <w:rsid w:val="00D83A71"/>
    <w:rsid w:val="00D841E4"/>
    <w:rsid w:val="00D845E3"/>
    <w:rsid w:val="00D845FC"/>
    <w:rsid w:val="00D84C1B"/>
    <w:rsid w:val="00D85D18"/>
    <w:rsid w:val="00D85DAF"/>
    <w:rsid w:val="00D86DDC"/>
    <w:rsid w:val="00D87D52"/>
    <w:rsid w:val="00D90145"/>
    <w:rsid w:val="00D90345"/>
    <w:rsid w:val="00D91F68"/>
    <w:rsid w:val="00D931BD"/>
    <w:rsid w:val="00D93A8D"/>
    <w:rsid w:val="00D96DB3"/>
    <w:rsid w:val="00DA1594"/>
    <w:rsid w:val="00DA1DFA"/>
    <w:rsid w:val="00DA21F5"/>
    <w:rsid w:val="00DA2287"/>
    <w:rsid w:val="00DA29E6"/>
    <w:rsid w:val="00DA2C4E"/>
    <w:rsid w:val="00DA3F4C"/>
    <w:rsid w:val="00DA3FB9"/>
    <w:rsid w:val="00DA41C5"/>
    <w:rsid w:val="00DA4632"/>
    <w:rsid w:val="00DA4814"/>
    <w:rsid w:val="00DA49F4"/>
    <w:rsid w:val="00DA5029"/>
    <w:rsid w:val="00DA6875"/>
    <w:rsid w:val="00DA6A7E"/>
    <w:rsid w:val="00DA7342"/>
    <w:rsid w:val="00DA7648"/>
    <w:rsid w:val="00DA7A65"/>
    <w:rsid w:val="00DB0308"/>
    <w:rsid w:val="00DB1384"/>
    <w:rsid w:val="00DB2CDE"/>
    <w:rsid w:val="00DB2D9A"/>
    <w:rsid w:val="00DB2F48"/>
    <w:rsid w:val="00DB3A5A"/>
    <w:rsid w:val="00DB4125"/>
    <w:rsid w:val="00DB4D14"/>
    <w:rsid w:val="00DB5B99"/>
    <w:rsid w:val="00DB6589"/>
    <w:rsid w:val="00DB73B0"/>
    <w:rsid w:val="00DB761F"/>
    <w:rsid w:val="00DB7C07"/>
    <w:rsid w:val="00DC0AF0"/>
    <w:rsid w:val="00DC0B04"/>
    <w:rsid w:val="00DC16CD"/>
    <w:rsid w:val="00DC1907"/>
    <w:rsid w:val="00DC29FE"/>
    <w:rsid w:val="00DC358E"/>
    <w:rsid w:val="00DC3F99"/>
    <w:rsid w:val="00DC401D"/>
    <w:rsid w:val="00DC4894"/>
    <w:rsid w:val="00DC4FDB"/>
    <w:rsid w:val="00DC50D3"/>
    <w:rsid w:val="00DC5ED1"/>
    <w:rsid w:val="00DC7322"/>
    <w:rsid w:val="00DC7F73"/>
    <w:rsid w:val="00DD01A9"/>
    <w:rsid w:val="00DD043F"/>
    <w:rsid w:val="00DD0AFC"/>
    <w:rsid w:val="00DD0CA0"/>
    <w:rsid w:val="00DD218F"/>
    <w:rsid w:val="00DD23C4"/>
    <w:rsid w:val="00DD362E"/>
    <w:rsid w:val="00DD3C78"/>
    <w:rsid w:val="00DD3EAF"/>
    <w:rsid w:val="00DD4666"/>
    <w:rsid w:val="00DD528E"/>
    <w:rsid w:val="00DD65F7"/>
    <w:rsid w:val="00DD670D"/>
    <w:rsid w:val="00DD6E8A"/>
    <w:rsid w:val="00DD6F08"/>
    <w:rsid w:val="00DE04FC"/>
    <w:rsid w:val="00DE0AEA"/>
    <w:rsid w:val="00DE0B1A"/>
    <w:rsid w:val="00DE104E"/>
    <w:rsid w:val="00DE1144"/>
    <w:rsid w:val="00DE2761"/>
    <w:rsid w:val="00DE2BE5"/>
    <w:rsid w:val="00DE3865"/>
    <w:rsid w:val="00DE4BB1"/>
    <w:rsid w:val="00DE5BBA"/>
    <w:rsid w:val="00DE7101"/>
    <w:rsid w:val="00DE79E9"/>
    <w:rsid w:val="00DE7F78"/>
    <w:rsid w:val="00DF030C"/>
    <w:rsid w:val="00DF0814"/>
    <w:rsid w:val="00DF08D9"/>
    <w:rsid w:val="00DF4253"/>
    <w:rsid w:val="00DF44D5"/>
    <w:rsid w:val="00DF4A4B"/>
    <w:rsid w:val="00DF4E5D"/>
    <w:rsid w:val="00DF51FC"/>
    <w:rsid w:val="00DF6071"/>
    <w:rsid w:val="00DF67BC"/>
    <w:rsid w:val="00DF75F4"/>
    <w:rsid w:val="00E01038"/>
    <w:rsid w:val="00E0153B"/>
    <w:rsid w:val="00E01A25"/>
    <w:rsid w:val="00E031F3"/>
    <w:rsid w:val="00E0328D"/>
    <w:rsid w:val="00E04ADC"/>
    <w:rsid w:val="00E0547D"/>
    <w:rsid w:val="00E06245"/>
    <w:rsid w:val="00E07E33"/>
    <w:rsid w:val="00E1013F"/>
    <w:rsid w:val="00E10A3E"/>
    <w:rsid w:val="00E11A23"/>
    <w:rsid w:val="00E1232B"/>
    <w:rsid w:val="00E13690"/>
    <w:rsid w:val="00E14105"/>
    <w:rsid w:val="00E15B72"/>
    <w:rsid w:val="00E15C6D"/>
    <w:rsid w:val="00E16004"/>
    <w:rsid w:val="00E16407"/>
    <w:rsid w:val="00E16557"/>
    <w:rsid w:val="00E16881"/>
    <w:rsid w:val="00E16A3D"/>
    <w:rsid w:val="00E16E04"/>
    <w:rsid w:val="00E17131"/>
    <w:rsid w:val="00E174C2"/>
    <w:rsid w:val="00E20099"/>
    <w:rsid w:val="00E211AC"/>
    <w:rsid w:val="00E2184C"/>
    <w:rsid w:val="00E22DFF"/>
    <w:rsid w:val="00E22FB6"/>
    <w:rsid w:val="00E2304E"/>
    <w:rsid w:val="00E23D60"/>
    <w:rsid w:val="00E240C3"/>
    <w:rsid w:val="00E24727"/>
    <w:rsid w:val="00E24D1C"/>
    <w:rsid w:val="00E2505D"/>
    <w:rsid w:val="00E25BF0"/>
    <w:rsid w:val="00E262C5"/>
    <w:rsid w:val="00E26546"/>
    <w:rsid w:val="00E27B5B"/>
    <w:rsid w:val="00E27BD1"/>
    <w:rsid w:val="00E27DD8"/>
    <w:rsid w:val="00E30409"/>
    <w:rsid w:val="00E313A1"/>
    <w:rsid w:val="00E3142E"/>
    <w:rsid w:val="00E31FB1"/>
    <w:rsid w:val="00E32741"/>
    <w:rsid w:val="00E33B59"/>
    <w:rsid w:val="00E349F5"/>
    <w:rsid w:val="00E34BA5"/>
    <w:rsid w:val="00E35063"/>
    <w:rsid w:val="00E35116"/>
    <w:rsid w:val="00E356D1"/>
    <w:rsid w:val="00E356D7"/>
    <w:rsid w:val="00E356EE"/>
    <w:rsid w:val="00E358EB"/>
    <w:rsid w:val="00E40691"/>
    <w:rsid w:val="00E40EF8"/>
    <w:rsid w:val="00E414D9"/>
    <w:rsid w:val="00E421AF"/>
    <w:rsid w:val="00E4278C"/>
    <w:rsid w:val="00E43322"/>
    <w:rsid w:val="00E433D0"/>
    <w:rsid w:val="00E433D8"/>
    <w:rsid w:val="00E44821"/>
    <w:rsid w:val="00E456F8"/>
    <w:rsid w:val="00E45FAD"/>
    <w:rsid w:val="00E46070"/>
    <w:rsid w:val="00E476A4"/>
    <w:rsid w:val="00E47BB0"/>
    <w:rsid w:val="00E47E8B"/>
    <w:rsid w:val="00E50396"/>
    <w:rsid w:val="00E50A09"/>
    <w:rsid w:val="00E51E28"/>
    <w:rsid w:val="00E522AA"/>
    <w:rsid w:val="00E5305B"/>
    <w:rsid w:val="00E536AC"/>
    <w:rsid w:val="00E53D92"/>
    <w:rsid w:val="00E547AF"/>
    <w:rsid w:val="00E54C06"/>
    <w:rsid w:val="00E559D7"/>
    <w:rsid w:val="00E559E6"/>
    <w:rsid w:val="00E55C86"/>
    <w:rsid w:val="00E5763C"/>
    <w:rsid w:val="00E604CE"/>
    <w:rsid w:val="00E605F1"/>
    <w:rsid w:val="00E60F02"/>
    <w:rsid w:val="00E61260"/>
    <w:rsid w:val="00E61E87"/>
    <w:rsid w:val="00E63867"/>
    <w:rsid w:val="00E63C28"/>
    <w:rsid w:val="00E642E0"/>
    <w:rsid w:val="00E64439"/>
    <w:rsid w:val="00E64472"/>
    <w:rsid w:val="00E64C31"/>
    <w:rsid w:val="00E652F2"/>
    <w:rsid w:val="00E65307"/>
    <w:rsid w:val="00E66034"/>
    <w:rsid w:val="00E665D7"/>
    <w:rsid w:val="00E66C5C"/>
    <w:rsid w:val="00E673D0"/>
    <w:rsid w:val="00E677B9"/>
    <w:rsid w:val="00E67801"/>
    <w:rsid w:val="00E7015D"/>
    <w:rsid w:val="00E708C8"/>
    <w:rsid w:val="00E709F2"/>
    <w:rsid w:val="00E70C2C"/>
    <w:rsid w:val="00E71333"/>
    <w:rsid w:val="00E71B7B"/>
    <w:rsid w:val="00E72C93"/>
    <w:rsid w:val="00E74BE4"/>
    <w:rsid w:val="00E74C6B"/>
    <w:rsid w:val="00E74EEF"/>
    <w:rsid w:val="00E74F54"/>
    <w:rsid w:val="00E75022"/>
    <w:rsid w:val="00E75617"/>
    <w:rsid w:val="00E7586B"/>
    <w:rsid w:val="00E75B64"/>
    <w:rsid w:val="00E77B49"/>
    <w:rsid w:val="00E77EB6"/>
    <w:rsid w:val="00E800B3"/>
    <w:rsid w:val="00E82011"/>
    <w:rsid w:val="00E834EF"/>
    <w:rsid w:val="00E8387D"/>
    <w:rsid w:val="00E83A67"/>
    <w:rsid w:val="00E84693"/>
    <w:rsid w:val="00E863DB"/>
    <w:rsid w:val="00E86D83"/>
    <w:rsid w:val="00E8711B"/>
    <w:rsid w:val="00E876EA"/>
    <w:rsid w:val="00E87B56"/>
    <w:rsid w:val="00E87F66"/>
    <w:rsid w:val="00E9103F"/>
    <w:rsid w:val="00E920A5"/>
    <w:rsid w:val="00E92E08"/>
    <w:rsid w:val="00E935CF"/>
    <w:rsid w:val="00E93B59"/>
    <w:rsid w:val="00E96140"/>
    <w:rsid w:val="00E964E9"/>
    <w:rsid w:val="00E97BF9"/>
    <w:rsid w:val="00EA0133"/>
    <w:rsid w:val="00EA0336"/>
    <w:rsid w:val="00EA42DA"/>
    <w:rsid w:val="00EA4609"/>
    <w:rsid w:val="00EA508F"/>
    <w:rsid w:val="00EA52F7"/>
    <w:rsid w:val="00EA5CA1"/>
    <w:rsid w:val="00EA6070"/>
    <w:rsid w:val="00EA708F"/>
    <w:rsid w:val="00EA72CE"/>
    <w:rsid w:val="00EA7A02"/>
    <w:rsid w:val="00EA7AEA"/>
    <w:rsid w:val="00EB09A5"/>
    <w:rsid w:val="00EB0EC3"/>
    <w:rsid w:val="00EB14FB"/>
    <w:rsid w:val="00EB1D02"/>
    <w:rsid w:val="00EB2006"/>
    <w:rsid w:val="00EB2F3E"/>
    <w:rsid w:val="00EB4A87"/>
    <w:rsid w:val="00EB535A"/>
    <w:rsid w:val="00EB57AD"/>
    <w:rsid w:val="00EB62B9"/>
    <w:rsid w:val="00EB6A55"/>
    <w:rsid w:val="00EC0730"/>
    <w:rsid w:val="00EC160C"/>
    <w:rsid w:val="00EC1693"/>
    <w:rsid w:val="00EC17B2"/>
    <w:rsid w:val="00EC17C4"/>
    <w:rsid w:val="00EC230F"/>
    <w:rsid w:val="00EC30C9"/>
    <w:rsid w:val="00EC35EF"/>
    <w:rsid w:val="00EC4071"/>
    <w:rsid w:val="00EC4097"/>
    <w:rsid w:val="00EC4402"/>
    <w:rsid w:val="00EC44A9"/>
    <w:rsid w:val="00EC4C3D"/>
    <w:rsid w:val="00EC4CCF"/>
    <w:rsid w:val="00EC4D8F"/>
    <w:rsid w:val="00EC5342"/>
    <w:rsid w:val="00EC53A6"/>
    <w:rsid w:val="00EC62C8"/>
    <w:rsid w:val="00EC651F"/>
    <w:rsid w:val="00EC6A4D"/>
    <w:rsid w:val="00EC6A80"/>
    <w:rsid w:val="00EC6A87"/>
    <w:rsid w:val="00EC6B81"/>
    <w:rsid w:val="00EC6D60"/>
    <w:rsid w:val="00EC73F2"/>
    <w:rsid w:val="00EC7619"/>
    <w:rsid w:val="00EC77BC"/>
    <w:rsid w:val="00EC77DD"/>
    <w:rsid w:val="00EC7B5C"/>
    <w:rsid w:val="00ED0397"/>
    <w:rsid w:val="00ED06B9"/>
    <w:rsid w:val="00ED1C8E"/>
    <w:rsid w:val="00ED25DD"/>
    <w:rsid w:val="00ED29DA"/>
    <w:rsid w:val="00ED2DB4"/>
    <w:rsid w:val="00ED4DAB"/>
    <w:rsid w:val="00ED5BA5"/>
    <w:rsid w:val="00ED5C7E"/>
    <w:rsid w:val="00ED6172"/>
    <w:rsid w:val="00ED68FC"/>
    <w:rsid w:val="00ED740D"/>
    <w:rsid w:val="00ED746E"/>
    <w:rsid w:val="00ED74EF"/>
    <w:rsid w:val="00ED780E"/>
    <w:rsid w:val="00ED7B35"/>
    <w:rsid w:val="00ED7E4B"/>
    <w:rsid w:val="00EE0E39"/>
    <w:rsid w:val="00EE114F"/>
    <w:rsid w:val="00EE16EC"/>
    <w:rsid w:val="00EE1857"/>
    <w:rsid w:val="00EE1BC9"/>
    <w:rsid w:val="00EE27C2"/>
    <w:rsid w:val="00EE2BA2"/>
    <w:rsid w:val="00EE2D26"/>
    <w:rsid w:val="00EE2F6D"/>
    <w:rsid w:val="00EE320F"/>
    <w:rsid w:val="00EE3D93"/>
    <w:rsid w:val="00EE4270"/>
    <w:rsid w:val="00EE4776"/>
    <w:rsid w:val="00EE49C9"/>
    <w:rsid w:val="00EE5F8E"/>
    <w:rsid w:val="00EE62EF"/>
    <w:rsid w:val="00EE679C"/>
    <w:rsid w:val="00EE68A7"/>
    <w:rsid w:val="00EE6E32"/>
    <w:rsid w:val="00EE7411"/>
    <w:rsid w:val="00EE7F7F"/>
    <w:rsid w:val="00EF08DD"/>
    <w:rsid w:val="00EF0D45"/>
    <w:rsid w:val="00EF13D9"/>
    <w:rsid w:val="00EF1D70"/>
    <w:rsid w:val="00EF20EF"/>
    <w:rsid w:val="00EF222A"/>
    <w:rsid w:val="00EF2382"/>
    <w:rsid w:val="00EF286A"/>
    <w:rsid w:val="00EF4CC0"/>
    <w:rsid w:val="00EF4F26"/>
    <w:rsid w:val="00EF6075"/>
    <w:rsid w:val="00EF67D8"/>
    <w:rsid w:val="00EF6D00"/>
    <w:rsid w:val="00EF6D12"/>
    <w:rsid w:val="00EF74F0"/>
    <w:rsid w:val="00EF7B15"/>
    <w:rsid w:val="00F023D7"/>
    <w:rsid w:val="00F024B8"/>
    <w:rsid w:val="00F0290C"/>
    <w:rsid w:val="00F02926"/>
    <w:rsid w:val="00F03144"/>
    <w:rsid w:val="00F056B6"/>
    <w:rsid w:val="00F05917"/>
    <w:rsid w:val="00F06171"/>
    <w:rsid w:val="00F0682E"/>
    <w:rsid w:val="00F06AB1"/>
    <w:rsid w:val="00F06CC6"/>
    <w:rsid w:val="00F06E48"/>
    <w:rsid w:val="00F07025"/>
    <w:rsid w:val="00F07C6B"/>
    <w:rsid w:val="00F11656"/>
    <w:rsid w:val="00F11DCF"/>
    <w:rsid w:val="00F12823"/>
    <w:rsid w:val="00F15044"/>
    <w:rsid w:val="00F15A3F"/>
    <w:rsid w:val="00F165E2"/>
    <w:rsid w:val="00F16BB7"/>
    <w:rsid w:val="00F16ECA"/>
    <w:rsid w:val="00F17E97"/>
    <w:rsid w:val="00F203C7"/>
    <w:rsid w:val="00F216CF"/>
    <w:rsid w:val="00F21F9B"/>
    <w:rsid w:val="00F2214B"/>
    <w:rsid w:val="00F23330"/>
    <w:rsid w:val="00F23394"/>
    <w:rsid w:val="00F23BC1"/>
    <w:rsid w:val="00F240B2"/>
    <w:rsid w:val="00F245AE"/>
    <w:rsid w:val="00F246D5"/>
    <w:rsid w:val="00F2569A"/>
    <w:rsid w:val="00F2583D"/>
    <w:rsid w:val="00F25B60"/>
    <w:rsid w:val="00F26ACE"/>
    <w:rsid w:val="00F2718C"/>
    <w:rsid w:val="00F27FC3"/>
    <w:rsid w:val="00F3009A"/>
    <w:rsid w:val="00F309CD"/>
    <w:rsid w:val="00F30A59"/>
    <w:rsid w:val="00F30D60"/>
    <w:rsid w:val="00F3156F"/>
    <w:rsid w:val="00F31595"/>
    <w:rsid w:val="00F31E3D"/>
    <w:rsid w:val="00F32C9E"/>
    <w:rsid w:val="00F33500"/>
    <w:rsid w:val="00F33DFA"/>
    <w:rsid w:val="00F344A6"/>
    <w:rsid w:val="00F3450E"/>
    <w:rsid w:val="00F345BB"/>
    <w:rsid w:val="00F346FF"/>
    <w:rsid w:val="00F34E03"/>
    <w:rsid w:val="00F37CCB"/>
    <w:rsid w:val="00F419B2"/>
    <w:rsid w:val="00F41FC6"/>
    <w:rsid w:val="00F431DC"/>
    <w:rsid w:val="00F4348A"/>
    <w:rsid w:val="00F4450E"/>
    <w:rsid w:val="00F45D6C"/>
    <w:rsid w:val="00F461E4"/>
    <w:rsid w:val="00F46398"/>
    <w:rsid w:val="00F46EC0"/>
    <w:rsid w:val="00F479D7"/>
    <w:rsid w:val="00F50223"/>
    <w:rsid w:val="00F50285"/>
    <w:rsid w:val="00F5151D"/>
    <w:rsid w:val="00F51E38"/>
    <w:rsid w:val="00F531DA"/>
    <w:rsid w:val="00F532E8"/>
    <w:rsid w:val="00F535A5"/>
    <w:rsid w:val="00F53D74"/>
    <w:rsid w:val="00F5418E"/>
    <w:rsid w:val="00F559D1"/>
    <w:rsid w:val="00F5785B"/>
    <w:rsid w:val="00F57CBB"/>
    <w:rsid w:val="00F6084B"/>
    <w:rsid w:val="00F609BB"/>
    <w:rsid w:val="00F60AA3"/>
    <w:rsid w:val="00F6136B"/>
    <w:rsid w:val="00F6138D"/>
    <w:rsid w:val="00F61A8B"/>
    <w:rsid w:val="00F61CE5"/>
    <w:rsid w:val="00F61D2C"/>
    <w:rsid w:val="00F637D4"/>
    <w:rsid w:val="00F63849"/>
    <w:rsid w:val="00F63D2F"/>
    <w:rsid w:val="00F6419B"/>
    <w:rsid w:val="00F6459D"/>
    <w:rsid w:val="00F64806"/>
    <w:rsid w:val="00F64AF6"/>
    <w:rsid w:val="00F64E77"/>
    <w:rsid w:val="00F661F5"/>
    <w:rsid w:val="00F668A2"/>
    <w:rsid w:val="00F6747C"/>
    <w:rsid w:val="00F67556"/>
    <w:rsid w:val="00F675C2"/>
    <w:rsid w:val="00F67FCF"/>
    <w:rsid w:val="00F701AA"/>
    <w:rsid w:val="00F7041C"/>
    <w:rsid w:val="00F70675"/>
    <w:rsid w:val="00F708F4"/>
    <w:rsid w:val="00F70A9A"/>
    <w:rsid w:val="00F70E48"/>
    <w:rsid w:val="00F71217"/>
    <w:rsid w:val="00F71A00"/>
    <w:rsid w:val="00F71CAF"/>
    <w:rsid w:val="00F72596"/>
    <w:rsid w:val="00F72E4D"/>
    <w:rsid w:val="00F733F3"/>
    <w:rsid w:val="00F734FD"/>
    <w:rsid w:val="00F737E3"/>
    <w:rsid w:val="00F74366"/>
    <w:rsid w:val="00F7603A"/>
    <w:rsid w:val="00F7621E"/>
    <w:rsid w:val="00F764CE"/>
    <w:rsid w:val="00F775B6"/>
    <w:rsid w:val="00F77FCB"/>
    <w:rsid w:val="00F80315"/>
    <w:rsid w:val="00F80CD6"/>
    <w:rsid w:val="00F80F87"/>
    <w:rsid w:val="00F80FAD"/>
    <w:rsid w:val="00F818AC"/>
    <w:rsid w:val="00F820C4"/>
    <w:rsid w:val="00F822BA"/>
    <w:rsid w:val="00F82841"/>
    <w:rsid w:val="00F8289B"/>
    <w:rsid w:val="00F83968"/>
    <w:rsid w:val="00F842AA"/>
    <w:rsid w:val="00F8590C"/>
    <w:rsid w:val="00F87FC8"/>
    <w:rsid w:val="00F9091F"/>
    <w:rsid w:val="00F90B44"/>
    <w:rsid w:val="00F91558"/>
    <w:rsid w:val="00F91786"/>
    <w:rsid w:val="00F91911"/>
    <w:rsid w:val="00F922AB"/>
    <w:rsid w:val="00F92BD8"/>
    <w:rsid w:val="00F92F20"/>
    <w:rsid w:val="00F938B5"/>
    <w:rsid w:val="00F93982"/>
    <w:rsid w:val="00F94178"/>
    <w:rsid w:val="00F9488C"/>
    <w:rsid w:val="00F94D05"/>
    <w:rsid w:val="00F94D9F"/>
    <w:rsid w:val="00F95B5B"/>
    <w:rsid w:val="00F97AB0"/>
    <w:rsid w:val="00F97DCC"/>
    <w:rsid w:val="00FA0422"/>
    <w:rsid w:val="00FA043E"/>
    <w:rsid w:val="00FA0C0A"/>
    <w:rsid w:val="00FA0EC8"/>
    <w:rsid w:val="00FA12E8"/>
    <w:rsid w:val="00FA42AD"/>
    <w:rsid w:val="00FA56E2"/>
    <w:rsid w:val="00FA5ED2"/>
    <w:rsid w:val="00FA7D1B"/>
    <w:rsid w:val="00FA7F0D"/>
    <w:rsid w:val="00FB0F7A"/>
    <w:rsid w:val="00FB10E4"/>
    <w:rsid w:val="00FB1A2F"/>
    <w:rsid w:val="00FB20FF"/>
    <w:rsid w:val="00FB267B"/>
    <w:rsid w:val="00FB35BC"/>
    <w:rsid w:val="00FB45A2"/>
    <w:rsid w:val="00FB53B8"/>
    <w:rsid w:val="00FB5401"/>
    <w:rsid w:val="00FB5C9C"/>
    <w:rsid w:val="00FB6422"/>
    <w:rsid w:val="00FB7BAE"/>
    <w:rsid w:val="00FC04D4"/>
    <w:rsid w:val="00FC187B"/>
    <w:rsid w:val="00FC1A57"/>
    <w:rsid w:val="00FC1A8B"/>
    <w:rsid w:val="00FC322B"/>
    <w:rsid w:val="00FC43C9"/>
    <w:rsid w:val="00FC4626"/>
    <w:rsid w:val="00FC46A1"/>
    <w:rsid w:val="00FC5A3E"/>
    <w:rsid w:val="00FC5ADA"/>
    <w:rsid w:val="00FC6D74"/>
    <w:rsid w:val="00FC6ED0"/>
    <w:rsid w:val="00FC70B1"/>
    <w:rsid w:val="00FC720E"/>
    <w:rsid w:val="00FC72A7"/>
    <w:rsid w:val="00FD0599"/>
    <w:rsid w:val="00FD0CB3"/>
    <w:rsid w:val="00FD0D91"/>
    <w:rsid w:val="00FD0E72"/>
    <w:rsid w:val="00FD0F4A"/>
    <w:rsid w:val="00FD11F3"/>
    <w:rsid w:val="00FD1605"/>
    <w:rsid w:val="00FD26CD"/>
    <w:rsid w:val="00FD278A"/>
    <w:rsid w:val="00FD43C2"/>
    <w:rsid w:val="00FD5D82"/>
    <w:rsid w:val="00FD5E87"/>
    <w:rsid w:val="00FD6702"/>
    <w:rsid w:val="00FD7BF8"/>
    <w:rsid w:val="00FE0DF0"/>
    <w:rsid w:val="00FE136F"/>
    <w:rsid w:val="00FE1F31"/>
    <w:rsid w:val="00FE37CA"/>
    <w:rsid w:val="00FE3A57"/>
    <w:rsid w:val="00FE3C0B"/>
    <w:rsid w:val="00FE3FCE"/>
    <w:rsid w:val="00FE4529"/>
    <w:rsid w:val="00FE50DE"/>
    <w:rsid w:val="00FE5A93"/>
    <w:rsid w:val="00FE67D3"/>
    <w:rsid w:val="00FE6906"/>
    <w:rsid w:val="00FE766E"/>
    <w:rsid w:val="00FE7A1C"/>
    <w:rsid w:val="00FE7A6F"/>
    <w:rsid w:val="00FF00D9"/>
    <w:rsid w:val="00FF04A4"/>
    <w:rsid w:val="00FF07F5"/>
    <w:rsid w:val="00FF46A3"/>
    <w:rsid w:val="00FF56D6"/>
    <w:rsid w:val="00FF61E6"/>
    <w:rsid w:val="00FF6A38"/>
    <w:rsid w:val="00FF7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7B1B8"/>
  <w15:docId w15:val="{D370DA06-BABF-497B-8780-3F08E3F9D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084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5375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375DD"/>
    <w:pPr>
      <w:pBdr>
        <w:top w:val="none" w:sz="0" w:space="0" w:color="auto"/>
      </w:pBdr>
      <w:spacing w:before="180"/>
      <w:outlineLvl w:val="1"/>
    </w:pPr>
    <w:rPr>
      <w:sz w:val="32"/>
    </w:rPr>
  </w:style>
  <w:style w:type="paragraph" w:styleId="Heading3">
    <w:name w:val="heading 3"/>
    <w:aliases w:val="Heading 3 3GPP"/>
    <w:basedOn w:val="Heading2"/>
    <w:next w:val="Normal"/>
    <w:qFormat/>
    <w:rsid w:val="005375DD"/>
    <w:pPr>
      <w:spacing w:before="120"/>
      <w:outlineLvl w:val="2"/>
    </w:pPr>
    <w:rPr>
      <w:sz w:val="28"/>
    </w:rPr>
  </w:style>
  <w:style w:type="paragraph" w:styleId="Heading4">
    <w:name w:val="heading 4"/>
    <w:basedOn w:val="Heading3"/>
    <w:next w:val="Normal"/>
    <w:qFormat/>
    <w:rsid w:val="005375DD"/>
    <w:pPr>
      <w:ind w:left="1418" w:hanging="1418"/>
      <w:outlineLvl w:val="3"/>
    </w:pPr>
    <w:rPr>
      <w:sz w:val="24"/>
    </w:rPr>
  </w:style>
  <w:style w:type="paragraph" w:styleId="Heading5">
    <w:name w:val="heading 5"/>
    <w:basedOn w:val="Heading4"/>
    <w:next w:val="Normal"/>
    <w:qFormat/>
    <w:rsid w:val="005375DD"/>
    <w:pPr>
      <w:ind w:left="1701" w:hanging="1701"/>
      <w:outlineLvl w:val="4"/>
    </w:pPr>
    <w:rPr>
      <w:sz w:val="22"/>
    </w:rPr>
  </w:style>
  <w:style w:type="paragraph" w:styleId="Heading6">
    <w:name w:val="heading 6"/>
    <w:basedOn w:val="H6"/>
    <w:next w:val="Normal"/>
    <w:qFormat/>
    <w:rsid w:val="005375DD"/>
    <w:pPr>
      <w:outlineLvl w:val="5"/>
    </w:pPr>
  </w:style>
  <w:style w:type="paragraph" w:styleId="Heading7">
    <w:name w:val="heading 7"/>
    <w:basedOn w:val="H6"/>
    <w:next w:val="Normal"/>
    <w:qFormat/>
    <w:rsid w:val="005375DD"/>
    <w:pPr>
      <w:outlineLvl w:val="6"/>
    </w:pPr>
  </w:style>
  <w:style w:type="paragraph" w:styleId="Heading8">
    <w:name w:val="heading 8"/>
    <w:basedOn w:val="Heading1"/>
    <w:next w:val="Normal"/>
    <w:qFormat/>
    <w:rsid w:val="005375DD"/>
    <w:pPr>
      <w:ind w:left="0" w:firstLine="0"/>
      <w:outlineLvl w:val="7"/>
    </w:pPr>
  </w:style>
  <w:style w:type="paragraph" w:styleId="Heading9">
    <w:name w:val="heading 9"/>
    <w:basedOn w:val="Heading8"/>
    <w:next w:val="Normal"/>
    <w:qFormat/>
    <w:rsid w:val="0053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75DD"/>
    <w:pPr>
      <w:ind w:left="1985" w:hanging="1985"/>
      <w:outlineLvl w:val="9"/>
    </w:pPr>
    <w:rPr>
      <w:sz w:val="20"/>
    </w:rPr>
  </w:style>
  <w:style w:type="paragraph" w:styleId="TOC8">
    <w:name w:val="toc 8"/>
    <w:basedOn w:val="TOC1"/>
    <w:semiHidden/>
    <w:rsid w:val="005375DD"/>
    <w:pPr>
      <w:spacing w:before="180"/>
      <w:ind w:left="2693" w:hanging="2693"/>
    </w:pPr>
    <w:rPr>
      <w:b/>
    </w:rPr>
  </w:style>
  <w:style w:type="paragraph" w:styleId="TOC1">
    <w:name w:val="toc 1"/>
    <w:semiHidden/>
    <w:rsid w:val="005375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375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375DD"/>
    <w:pPr>
      <w:ind w:left="1701" w:hanging="1701"/>
    </w:pPr>
  </w:style>
  <w:style w:type="paragraph" w:styleId="TOC4">
    <w:name w:val="toc 4"/>
    <w:basedOn w:val="TOC3"/>
    <w:semiHidden/>
    <w:rsid w:val="005375DD"/>
    <w:pPr>
      <w:ind w:left="1418" w:hanging="1418"/>
    </w:pPr>
  </w:style>
  <w:style w:type="paragraph" w:styleId="TOC3">
    <w:name w:val="toc 3"/>
    <w:basedOn w:val="TOC2"/>
    <w:semiHidden/>
    <w:rsid w:val="005375DD"/>
    <w:pPr>
      <w:ind w:left="1134" w:hanging="1134"/>
    </w:pPr>
  </w:style>
  <w:style w:type="paragraph" w:styleId="TOC2">
    <w:name w:val="toc 2"/>
    <w:basedOn w:val="TOC1"/>
    <w:semiHidden/>
    <w:rsid w:val="005375DD"/>
    <w:pPr>
      <w:keepNext w:val="0"/>
      <w:spacing w:before="0"/>
      <w:ind w:left="851" w:hanging="851"/>
    </w:pPr>
    <w:rPr>
      <w:sz w:val="20"/>
    </w:rPr>
  </w:style>
  <w:style w:type="paragraph" w:styleId="Index2">
    <w:name w:val="index 2"/>
    <w:basedOn w:val="Index1"/>
    <w:semiHidden/>
    <w:rsid w:val="005375DD"/>
    <w:pPr>
      <w:ind w:left="284"/>
    </w:pPr>
  </w:style>
  <w:style w:type="paragraph" w:styleId="Index1">
    <w:name w:val="index 1"/>
    <w:basedOn w:val="Normal"/>
    <w:semiHidden/>
    <w:rsid w:val="005375DD"/>
    <w:pPr>
      <w:keepLines/>
      <w:spacing w:after="0"/>
    </w:pPr>
  </w:style>
  <w:style w:type="paragraph" w:customStyle="1" w:styleId="ZH">
    <w:name w:val="ZH"/>
    <w:rsid w:val="005375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375DD"/>
    <w:pPr>
      <w:outlineLvl w:val="9"/>
    </w:pPr>
  </w:style>
  <w:style w:type="paragraph" w:styleId="ListNumber2">
    <w:name w:val="List Number 2"/>
    <w:basedOn w:val="ListNumber"/>
    <w:rsid w:val="005375DD"/>
    <w:pPr>
      <w:ind w:left="851"/>
    </w:pPr>
  </w:style>
  <w:style w:type="paragraph" w:styleId="ListNumber">
    <w:name w:val="List Number"/>
    <w:basedOn w:val="List"/>
    <w:rsid w:val="005375DD"/>
  </w:style>
  <w:style w:type="paragraph" w:styleId="List">
    <w:name w:val="List"/>
    <w:basedOn w:val="Normal"/>
    <w:rsid w:val="005375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375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5375DD"/>
    <w:rPr>
      <w:b/>
      <w:position w:val="6"/>
      <w:sz w:val="16"/>
    </w:rPr>
  </w:style>
  <w:style w:type="paragraph" w:styleId="FootnoteText">
    <w:name w:val="footnote text"/>
    <w:basedOn w:val="Normal"/>
    <w:semiHidden/>
    <w:rsid w:val="005375DD"/>
    <w:pPr>
      <w:keepLines/>
      <w:spacing w:after="0"/>
      <w:ind w:left="454" w:hanging="454"/>
    </w:pPr>
    <w:rPr>
      <w:sz w:val="16"/>
    </w:rPr>
  </w:style>
  <w:style w:type="paragraph" w:customStyle="1" w:styleId="TAH">
    <w:name w:val="TAH"/>
    <w:basedOn w:val="TAC"/>
    <w:link w:val="TAHCar"/>
    <w:rsid w:val="005375DD"/>
    <w:rPr>
      <w:b/>
    </w:rPr>
  </w:style>
  <w:style w:type="paragraph" w:customStyle="1" w:styleId="TAC">
    <w:name w:val="TAC"/>
    <w:basedOn w:val="TAL"/>
    <w:link w:val="TACChar"/>
    <w:rsid w:val="005375DD"/>
    <w:pPr>
      <w:jc w:val="center"/>
    </w:pPr>
  </w:style>
  <w:style w:type="paragraph" w:customStyle="1" w:styleId="TAL">
    <w:name w:val="TAL"/>
    <w:basedOn w:val="Normal"/>
    <w:rsid w:val="005375DD"/>
    <w:pPr>
      <w:keepNext/>
      <w:keepLines/>
      <w:spacing w:after="0"/>
    </w:pPr>
    <w:rPr>
      <w:rFonts w:ascii="Arial" w:hAnsi="Arial"/>
      <w:sz w:val="18"/>
    </w:rPr>
  </w:style>
  <w:style w:type="paragraph" w:customStyle="1" w:styleId="TF">
    <w:name w:val="TF"/>
    <w:basedOn w:val="TH"/>
    <w:rsid w:val="005375DD"/>
    <w:pPr>
      <w:keepNext w:val="0"/>
      <w:spacing w:before="0" w:after="240"/>
    </w:pPr>
  </w:style>
  <w:style w:type="paragraph" w:customStyle="1" w:styleId="TH">
    <w:name w:val="TH"/>
    <w:basedOn w:val="Normal"/>
    <w:rsid w:val="005375DD"/>
    <w:pPr>
      <w:keepNext/>
      <w:keepLines/>
      <w:spacing w:before="60"/>
      <w:jc w:val="center"/>
    </w:pPr>
    <w:rPr>
      <w:rFonts w:ascii="Arial" w:hAnsi="Arial"/>
      <w:b/>
    </w:rPr>
  </w:style>
  <w:style w:type="paragraph" w:customStyle="1" w:styleId="NO">
    <w:name w:val="NO"/>
    <w:basedOn w:val="Normal"/>
    <w:rsid w:val="005375DD"/>
    <w:pPr>
      <w:keepLines/>
      <w:ind w:left="1135" w:hanging="851"/>
    </w:pPr>
  </w:style>
  <w:style w:type="paragraph" w:styleId="TOC9">
    <w:name w:val="toc 9"/>
    <w:basedOn w:val="TOC8"/>
    <w:semiHidden/>
    <w:rsid w:val="005375DD"/>
    <w:pPr>
      <w:ind w:left="1418" w:hanging="1418"/>
    </w:pPr>
  </w:style>
  <w:style w:type="paragraph" w:customStyle="1" w:styleId="EX">
    <w:name w:val="EX"/>
    <w:basedOn w:val="Normal"/>
    <w:rsid w:val="005375DD"/>
    <w:pPr>
      <w:keepLines/>
      <w:ind w:left="1702" w:hanging="1418"/>
    </w:pPr>
  </w:style>
  <w:style w:type="paragraph" w:customStyle="1" w:styleId="FP">
    <w:name w:val="FP"/>
    <w:basedOn w:val="Normal"/>
    <w:rsid w:val="005375DD"/>
    <w:pPr>
      <w:spacing w:after="0"/>
    </w:pPr>
  </w:style>
  <w:style w:type="paragraph" w:customStyle="1" w:styleId="LD">
    <w:name w:val="LD"/>
    <w:rsid w:val="005375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375DD"/>
    <w:pPr>
      <w:spacing w:after="0"/>
    </w:pPr>
  </w:style>
  <w:style w:type="paragraph" w:customStyle="1" w:styleId="EW">
    <w:name w:val="EW"/>
    <w:basedOn w:val="EX"/>
    <w:rsid w:val="005375DD"/>
    <w:pPr>
      <w:spacing w:after="0"/>
    </w:pPr>
  </w:style>
  <w:style w:type="paragraph" w:styleId="TOC6">
    <w:name w:val="toc 6"/>
    <w:basedOn w:val="TOC5"/>
    <w:next w:val="Normal"/>
    <w:semiHidden/>
    <w:rsid w:val="005375DD"/>
    <w:pPr>
      <w:ind w:left="1985" w:hanging="1985"/>
    </w:pPr>
  </w:style>
  <w:style w:type="paragraph" w:styleId="TOC7">
    <w:name w:val="toc 7"/>
    <w:basedOn w:val="TOC6"/>
    <w:next w:val="Normal"/>
    <w:semiHidden/>
    <w:rsid w:val="005375DD"/>
    <w:pPr>
      <w:ind w:left="2268" w:hanging="2268"/>
    </w:pPr>
  </w:style>
  <w:style w:type="paragraph" w:styleId="ListBullet2">
    <w:name w:val="List Bullet 2"/>
    <w:basedOn w:val="ListBullet"/>
    <w:rsid w:val="005375DD"/>
    <w:pPr>
      <w:ind w:left="851"/>
    </w:pPr>
  </w:style>
  <w:style w:type="paragraph" w:styleId="ListBullet">
    <w:name w:val="List Bullet"/>
    <w:basedOn w:val="List"/>
    <w:rsid w:val="005375DD"/>
  </w:style>
  <w:style w:type="paragraph" w:styleId="ListBullet3">
    <w:name w:val="List Bullet 3"/>
    <w:basedOn w:val="ListBullet2"/>
    <w:rsid w:val="005375DD"/>
    <w:pPr>
      <w:ind w:left="1135"/>
    </w:pPr>
  </w:style>
  <w:style w:type="paragraph" w:customStyle="1" w:styleId="EQ">
    <w:name w:val="EQ"/>
    <w:basedOn w:val="Normal"/>
    <w:next w:val="Normal"/>
    <w:rsid w:val="005375DD"/>
    <w:pPr>
      <w:keepLines/>
      <w:tabs>
        <w:tab w:val="center" w:pos="4536"/>
        <w:tab w:val="right" w:pos="9072"/>
      </w:tabs>
    </w:pPr>
    <w:rPr>
      <w:noProof/>
    </w:rPr>
  </w:style>
  <w:style w:type="paragraph" w:customStyle="1" w:styleId="NF">
    <w:name w:val="NF"/>
    <w:basedOn w:val="NO"/>
    <w:rsid w:val="005375DD"/>
    <w:pPr>
      <w:keepNext/>
      <w:spacing w:after="0"/>
    </w:pPr>
    <w:rPr>
      <w:rFonts w:ascii="Arial" w:hAnsi="Arial"/>
      <w:sz w:val="18"/>
    </w:rPr>
  </w:style>
  <w:style w:type="paragraph" w:customStyle="1" w:styleId="PL">
    <w:name w:val="PL"/>
    <w:rsid w:val="0053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375DD"/>
    <w:pPr>
      <w:jc w:val="right"/>
    </w:pPr>
  </w:style>
  <w:style w:type="paragraph" w:customStyle="1" w:styleId="TAN">
    <w:name w:val="TAN"/>
    <w:basedOn w:val="TAL"/>
    <w:rsid w:val="005375DD"/>
    <w:pPr>
      <w:ind w:left="851" w:hanging="851"/>
    </w:pPr>
  </w:style>
  <w:style w:type="paragraph" w:customStyle="1" w:styleId="ZA">
    <w:name w:val="ZA"/>
    <w:rsid w:val="005375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5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5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375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5DD"/>
    <w:pPr>
      <w:framePr w:wrap="notBeside" w:y="16161"/>
    </w:pPr>
  </w:style>
  <w:style w:type="character" w:customStyle="1" w:styleId="ZGSM">
    <w:name w:val="ZGSM"/>
    <w:rsid w:val="005375DD"/>
  </w:style>
  <w:style w:type="paragraph" w:styleId="List2">
    <w:name w:val="List 2"/>
    <w:basedOn w:val="List"/>
    <w:rsid w:val="005375DD"/>
    <w:pPr>
      <w:ind w:left="851"/>
    </w:pPr>
  </w:style>
  <w:style w:type="paragraph" w:customStyle="1" w:styleId="ZG">
    <w:name w:val="ZG"/>
    <w:rsid w:val="005375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375DD"/>
    <w:pPr>
      <w:ind w:left="1135"/>
    </w:pPr>
  </w:style>
  <w:style w:type="paragraph" w:styleId="List4">
    <w:name w:val="List 4"/>
    <w:basedOn w:val="List3"/>
    <w:rsid w:val="005375DD"/>
    <w:pPr>
      <w:ind w:left="1418"/>
    </w:pPr>
  </w:style>
  <w:style w:type="paragraph" w:styleId="List5">
    <w:name w:val="List 5"/>
    <w:basedOn w:val="List4"/>
    <w:rsid w:val="005375DD"/>
    <w:pPr>
      <w:ind w:left="1702"/>
    </w:pPr>
  </w:style>
  <w:style w:type="paragraph" w:customStyle="1" w:styleId="EditorsNote">
    <w:name w:val="Editor's Note"/>
    <w:basedOn w:val="NO"/>
    <w:rsid w:val="005375DD"/>
    <w:rPr>
      <w:color w:val="FF0000"/>
    </w:rPr>
  </w:style>
  <w:style w:type="paragraph" w:styleId="ListBullet4">
    <w:name w:val="List Bullet 4"/>
    <w:basedOn w:val="ListBullet3"/>
    <w:rsid w:val="005375DD"/>
    <w:pPr>
      <w:ind w:left="1418"/>
    </w:pPr>
  </w:style>
  <w:style w:type="paragraph" w:styleId="ListBullet5">
    <w:name w:val="List Bullet 5"/>
    <w:basedOn w:val="ListBullet4"/>
    <w:rsid w:val="005375DD"/>
    <w:pPr>
      <w:ind w:left="1702"/>
    </w:pPr>
  </w:style>
  <w:style w:type="paragraph" w:customStyle="1" w:styleId="B1">
    <w:name w:val="B1"/>
    <w:basedOn w:val="List"/>
    <w:link w:val="B1Zchn"/>
    <w:rsid w:val="005375DD"/>
  </w:style>
  <w:style w:type="paragraph" w:customStyle="1" w:styleId="B2">
    <w:name w:val="B2"/>
    <w:basedOn w:val="List2"/>
    <w:rsid w:val="005375DD"/>
  </w:style>
  <w:style w:type="paragraph" w:customStyle="1" w:styleId="B3">
    <w:name w:val="B3"/>
    <w:basedOn w:val="List3"/>
    <w:rsid w:val="005375DD"/>
  </w:style>
  <w:style w:type="paragraph" w:customStyle="1" w:styleId="B4">
    <w:name w:val="B4"/>
    <w:basedOn w:val="List4"/>
    <w:rsid w:val="005375DD"/>
  </w:style>
  <w:style w:type="paragraph" w:customStyle="1" w:styleId="B5">
    <w:name w:val="B5"/>
    <w:basedOn w:val="List5"/>
    <w:rsid w:val="005375DD"/>
  </w:style>
  <w:style w:type="paragraph" w:styleId="Footer">
    <w:name w:val="footer"/>
    <w:basedOn w:val="Header"/>
    <w:link w:val="FooterChar"/>
    <w:uiPriority w:val="99"/>
    <w:rsid w:val="005375DD"/>
    <w:pPr>
      <w:jc w:val="center"/>
    </w:pPr>
    <w:rPr>
      <w:i/>
    </w:rPr>
  </w:style>
  <w:style w:type="paragraph" w:customStyle="1" w:styleId="ZTD">
    <w:name w:val="ZTD"/>
    <w:basedOn w:val="ZB"/>
    <w:rsid w:val="005375DD"/>
    <w:pPr>
      <w:framePr w:hRule="auto" w:wrap="notBeside" w:y="852"/>
    </w:pPr>
    <w:rPr>
      <w:i w:val="0"/>
      <w:sz w:val="40"/>
    </w:rPr>
  </w:style>
  <w:style w:type="paragraph" w:customStyle="1" w:styleId="CRCoverPage">
    <w:name w:val="CR Cover Page"/>
    <w:rsid w:val="005375DD"/>
    <w:pPr>
      <w:spacing w:after="120"/>
    </w:pPr>
    <w:rPr>
      <w:rFonts w:ascii="Arial" w:eastAsia="MS Mincho" w:hAnsi="Arial"/>
      <w:lang w:val="en-GB" w:eastAsia="en-US"/>
    </w:rPr>
  </w:style>
  <w:style w:type="character" w:styleId="CommentReference">
    <w:name w:val="annotation reference"/>
    <w:basedOn w:val="DefaultParagraphFont"/>
    <w:semiHidden/>
    <w:rsid w:val="005375DD"/>
    <w:rPr>
      <w:sz w:val="16"/>
    </w:rPr>
  </w:style>
  <w:style w:type="paragraph" w:styleId="CommentText">
    <w:name w:val="annotation text"/>
    <w:basedOn w:val="Normal"/>
    <w:semiHidden/>
    <w:rsid w:val="005375DD"/>
    <w:pPr>
      <w:overflowPunct/>
      <w:autoSpaceDE/>
      <w:autoSpaceDN/>
      <w:adjustRightInd/>
      <w:textAlignment w:val="auto"/>
    </w:pPr>
    <w:rPr>
      <w:rFonts w:eastAsia="MS Mincho"/>
    </w:rPr>
  </w:style>
  <w:style w:type="paragraph" w:styleId="BodyText2">
    <w:name w:val="Body Text 2"/>
    <w:basedOn w:val="Normal"/>
    <w:rsid w:val="005375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375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375DD"/>
    <w:pPr>
      <w:overflowPunct/>
      <w:autoSpaceDE/>
      <w:autoSpaceDN/>
      <w:adjustRightInd/>
      <w:spacing w:after="220"/>
      <w:ind w:left="1298"/>
      <w:textAlignment w:val="auto"/>
    </w:pPr>
    <w:rPr>
      <w:rFonts w:ascii="Arial" w:hAnsi="Arial"/>
      <w:sz w:val="22"/>
    </w:rPr>
  </w:style>
  <w:style w:type="paragraph" w:customStyle="1" w:styleId="B6">
    <w:name w:val="B6"/>
    <w:basedOn w:val="B5"/>
    <w:rsid w:val="005375DD"/>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basedOn w:val="Normal"/>
    <w:next w:val="Normal"/>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uiPriority w:val="59"/>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basedOn w:val="DefaultParagraphFont"/>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basedOn w:val="DefaultParagraphFont"/>
    <w:link w:val="B1"/>
    <w:rsid w:val="008D64FB"/>
    <w:rPr>
      <w:rFonts w:eastAsia="SimSun"/>
      <w:lang w:val="en-US" w:eastAsia="en-US" w:bidi="ar-SA"/>
    </w:rPr>
  </w:style>
  <w:style w:type="paragraph" w:styleId="ListParagraph">
    <w:name w:val="List Paragraph"/>
    <w:basedOn w:val="Normal"/>
    <w:link w:val="ListParagraphChar"/>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basedOn w:val="DefaultParagraphFont"/>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paragraph" w:customStyle="1" w:styleId="TdocHeader2">
    <w:name w:val="Tdoc_Header_2"/>
    <w:basedOn w:val="Normal"/>
    <w:uiPriority w:val="99"/>
    <w:rsid w:val="00D00DDE"/>
    <w:pPr>
      <w:widowControl w:val="0"/>
      <w:tabs>
        <w:tab w:val="left" w:pos="1701"/>
        <w:tab w:val="right" w:pos="9072"/>
        <w:tab w:val="right" w:pos="10206"/>
      </w:tabs>
      <w:jc w:val="both"/>
    </w:pPr>
    <w:rPr>
      <w:rFonts w:ascii="Arial" w:hAnsi="Arial"/>
      <w:b/>
      <w:sz w:val="18"/>
      <w:lang w:val="en-GB" w:eastAsia="ja-JP"/>
    </w:rPr>
  </w:style>
  <w:style w:type="character" w:styleId="Hyperlink">
    <w:name w:val="Hyperlink"/>
    <w:basedOn w:val="DefaultParagraphFont"/>
    <w:rsid w:val="00577496"/>
    <w:rPr>
      <w:color w:val="0000FF"/>
      <w:u w:val="single"/>
    </w:rPr>
  </w:style>
  <w:style w:type="character" w:customStyle="1" w:styleId="FooterChar">
    <w:name w:val="Footer Char"/>
    <w:basedOn w:val="DefaultParagraphFont"/>
    <w:link w:val="Footer"/>
    <w:uiPriority w:val="99"/>
    <w:rsid w:val="00B50942"/>
    <w:rPr>
      <w:rFonts w:ascii="Arial" w:hAnsi="Arial"/>
      <w:b/>
      <w:i/>
      <w:noProof/>
      <w:sz w:val="18"/>
      <w:lang w:eastAsia="en-US"/>
    </w:rPr>
  </w:style>
  <w:style w:type="paragraph" w:customStyle="1" w:styleId="Reference">
    <w:name w:val="Reference"/>
    <w:basedOn w:val="Normal"/>
    <w:rsid w:val="00A369C8"/>
    <w:pPr>
      <w:numPr>
        <w:numId w:val="3"/>
      </w:numPr>
      <w:spacing w:after="120"/>
      <w:jc w:val="both"/>
    </w:pPr>
    <w:rPr>
      <w:rFonts w:ascii="Arial" w:eastAsia="Times New Roman" w:hAnsi="Arial"/>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771B9E"/>
    <w:rPr>
      <w:rFonts w:ascii="Arial" w:hAnsi="Arial"/>
      <w:b/>
      <w:noProof/>
      <w:sz w:val="18"/>
      <w:lang w:eastAsia="en-US"/>
    </w:rPr>
  </w:style>
  <w:style w:type="character" w:customStyle="1" w:styleId="ListParagraphChar">
    <w:name w:val="List Paragraph Char"/>
    <w:link w:val="ListParagraph"/>
    <w:uiPriority w:val="34"/>
    <w:rsid w:val="005D272B"/>
    <w:rPr>
      <w:rFonts w:ascii="Calibri" w:eastAsia="Times New Roman" w:hAnsi="Calibri" w:cs="Arial"/>
      <w:sz w:val="22"/>
      <w:szCs w:val="22"/>
      <w:lang w:val="da-DK" w:eastAsia="en-US"/>
    </w:rPr>
  </w:style>
  <w:style w:type="character" w:customStyle="1" w:styleId="TAHCar">
    <w:name w:val="TAH Car"/>
    <w:link w:val="TAH"/>
    <w:locked/>
    <w:rsid w:val="0068080E"/>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3405594">
      <w:bodyDiv w:val="1"/>
      <w:marLeft w:val="0"/>
      <w:marRight w:val="0"/>
      <w:marTop w:val="0"/>
      <w:marBottom w:val="0"/>
      <w:divBdr>
        <w:top w:val="none" w:sz="0" w:space="0" w:color="auto"/>
        <w:left w:val="none" w:sz="0" w:space="0" w:color="auto"/>
        <w:bottom w:val="none" w:sz="0" w:space="0" w:color="auto"/>
        <w:right w:val="none" w:sz="0" w:space="0" w:color="auto"/>
      </w:divBdr>
      <w:divsChild>
        <w:div w:id="623579189">
          <w:marLeft w:val="1166"/>
          <w:marRight w:val="0"/>
          <w:marTop w:val="0"/>
          <w:marBottom w:val="120"/>
          <w:divBdr>
            <w:top w:val="none" w:sz="0" w:space="0" w:color="auto"/>
            <w:left w:val="none" w:sz="0" w:space="0" w:color="auto"/>
            <w:bottom w:val="none" w:sz="0" w:space="0" w:color="auto"/>
            <w:right w:val="none" w:sz="0" w:space="0" w:color="auto"/>
          </w:divBdr>
        </w:div>
        <w:div w:id="386875457">
          <w:marLeft w:val="1166"/>
          <w:marRight w:val="0"/>
          <w:marTop w:val="0"/>
          <w:marBottom w:val="120"/>
          <w:divBdr>
            <w:top w:val="none" w:sz="0" w:space="0" w:color="auto"/>
            <w:left w:val="none" w:sz="0" w:space="0" w:color="auto"/>
            <w:bottom w:val="none" w:sz="0" w:space="0" w:color="auto"/>
            <w:right w:val="none" w:sz="0" w:space="0" w:color="auto"/>
          </w:divBdr>
        </w:div>
        <w:div w:id="773284711">
          <w:marLeft w:val="1166"/>
          <w:marRight w:val="0"/>
          <w:marTop w:val="0"/>
          <w:marBottom w:val="120"/>
          <w:divBdr>
            <w:top w:val="none" w:sz="0" w:space="0" w:color="auto"/>
            <w:left w:val="none" w:sz="0" w:space="0" w:color="auto"/>
            <w:bottom w:val="none" w:sz="0" w:space="0" w:color="auto"/>
            <w:right w:val="none" w:sz="0" w:space="0" w:color="auto"/>
          </w:divBdr>
        </w:div>
      </w:divsChild>
    </w:div>
    <w:div w:id="114953263">
      <w:bodyDiv w:val="1"/>
      <w:marLeft w:val="0"/>
      <w:marRight w:val="0"/>
      <w:marTop w:val="0"/>
      <w:marBottom w:val="0"/>
      <w:divBdr>
        <w:top w:val="none" w:sz="0" w:space="0" w:color="auto"/>
        <w:left w:val="none" w:sz="0" w:space="0" w:color="auto"/>
        <w:bottom w:val="none" w:sz="0" w:space="0" w:color="auto"/>
        <w:right w:val="none" w:sz="0" w:space="0" w:color="auto"/>
      </w:divBdr>
      <w:divsChild>
        <w:div w:id="1274240223">
          <w:marLeft w:val="1166"/>
          <w:marRight w:val="0"/>
          <w:marTop w:val="115"/>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61570418">
      <w:bodyDiv w:val="1"/>
      <w:marLeft w:val="0"/>
      <w:marRight w:val="0"/>
      <w:marTop w:val="0"/>
      <w:marBottom w:val="0"/>
      <w:divBdr>
        <w:top w:val="none" w:sz="0" w:space="0" w:color="auto"/>
        <w:left w:val="none" w:sz="0" w:space="0" w:color="auto"/>
        <w:bottom w:val="none" w:sz="0" w:space="0" w:color="auto"/>
        <w:right w:val="none" w:sz="0" w:space="0" w:color="auto"/>
      </w:divBdr>
    </w:div>
    <w:div w:id="276527851">
      <w:bodyDiv w:val="1"/>
      <w:marLeft w:val="0"/>
      <w:marRight w:val="0"/>
      <w:marTop w:val="0"/>
      <w:marBottom w:val="0"/>
      <w:divBdr>
        <w:top w:val="none" w:sz="0" w:space="0" w:color="auto"/>
        <w:left w:val="none" w:sz="0" w:space="0" w:color="auto"/>
        <w:bottom w:val="none" w:sz="0" w:space="0" w:color="auto"/>
        <w:right w:val="none" w:sz="0" w:space="0" w:color="auto"/>
      </w:divBdr>
    </w:div>
    <w:div w:id="289867736">
      <w:bodyDiv w:val="1"/>
      <w:marLeft w:val="0"/>
      <w:marRight w:val="0"/>
      <w:marTop w:val="0"/>
      <w:marBottom w:val="0"/>
      <w:divBdr>
        <w:top w:val="none" w:sz="0" w:space="0" w:color="auto"/>
        <w:left w:val="none" w:sz="0" w:space="0" w:color="auto"/>
        <w:bottom w:val="none" w:sz="0" w:space="0" w:color="auto"/>
        <w:right w:val="none" w:sz="0" w:space="0" w:color="auto"/>
      </w:divBdr>
      <w:divsChild>
        <w:div w:id="1089155636">
          <w:marLeft w:val="547"/>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4065208">
      <w:bodyDiv w:val="1"/>
      <w:marLeft w:val="0"/>
      <w:marRight w:val="0"/>
      <w:marTop w:val="0"/>
      <w:marBottom w:val="0"/>
      <w:divBdr>
        <w:top w:val="none" w:sz="0" w:space="0" w:color="auto"/>
        <w:left w:val="none" w:sz="0" w:space="0" w:color="auto"/>
        <w:bottom w:val="none" w:sz="0" w:space="0" w:color="auto"/>
        <w:right w:val="none" w:sz="0" w:space="0" w:color="auto"/>
      </w:divBdr>
      <w:divsChild>
        <w:div w:id="2092580876">
          <w:marLeft w:val="1166"/>
          <w:marRight w:val="0"/>
          <w:marTop w:val="134"/>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31701518">
      <w:bodyDiv w:val="1"/>
      <w:marLeft w:val="0"/>
      <w:marRight w:val="0"/>
      <w:marTop w:val="0"/>
      <w:marBottom w:val="0"/>
      <w:divBdr>
        <w:top w:val="none" w:sz="0" w:space="0" w:color="auto"/>
        <w:left w:val="none" w:sz="0" w:space="0" w:color="auto"/>
        <w:bottom w:val="none" w:sz="0" w:space="0" w:color="auto"/>
        <w:right w:val="none" w:sz="0" w:space="0" w:color="auto"/>
      </w:divBdr>
      <w:divsChild>
        <w:div w:id="1407725682">
          <w:marLeft w:val="547"/>
          <w:marRight w:val="0"/>
          <w:marTop w:val="86"/>
          <w:marBottom w:val="0"/>
          <w:divBdr>
            <w:top w:val="none" w:sz="0" w:space="0" w:color="auto"/>
            <w:left w:val="none" w:sz="0" w:space="0" w:color="auto"/>
            <w:bottom w:val="none" w:sz="0" w:space="0" w:color="auto"/>
            <w:right w:val="none" w:sz="0" w:space="0" w:color="auto"/>
          </w:divBdr>
        </w:div>
      </w:divsChild>
    </w:div>
    <w:div w:id="435752992">
      <w:bodyDiv w:val="1"/>
      <w:marLeft w:val="0"/>
      <w:marRight w:val="0"/>
      <w:marTop w:val="0"/>
      <w:marBottom w:val="0"/>
      <w:divBdr>
        <w:top w:val="none" w:sz="0" w:space="0" w:color="auto"/>
        <w:left w:val="none" w:sz="0" w:space="0" w:color="auto"/>
        <w:bottom w:val="none" w:sz="0" w:space="0" w:color="auto"/>
        <w:right w:val="none" w:sz="0" w:space="0" w:color="auto"/>
      </w:divBdr>
      <w:divsChild>
        <w:div w:id="2039696497">
          <w:marLeft w:val="1166"/>
          <w:marRight w:val="0"/>
          <w:marTop w:val="72"/>
          <w:marBottom w:val="0"/>
          <w:divBdr>
            <w:top w:val="none" w:sz="0" w:space="0" w:color="auto"/>
            <w:left w:val="none" w:sz="0" w:space="0" w:color="auto"/>
            <w:bottom w:val="none" w:sz="0" w:space="0" w:color="auto"/>
            <w:right w:val="none" w:sz="0" w:space="0" w:color="auto"/>
          </w:divBdr>
        </w:div>
      </w:divsChild>
    </w:div>
    <w:div w:id="440339572">
      <w:bodyDiv w:val="1"/>
      <w:marLeft w:val="0"/>
      <w:marRight w:val="0"/>
      <w:marTop w:val="0"/>
      <w:marBottom w:val="0"/>
      <w:divBdr>
        <w:top w:val="none" w:sz="0" w:space="0" w:color="auto"/>
        <w:left w:val="none" w:sz="0" w:space="0" w:color="auto"/>
        <w:bottom w:val="none" w:sz="0" w:space="0" w:color="auto"/>
        <w:right w:val="none" w:sz="0" w:space="0" w:color="auto"/>
      </w:divBdr>
    </w:div>
    <w:div w:id="445737353">
      <w:bodyDiv w:val="1"/>
      <w:marLeft w:val="0"/>
      <w:marRight w:val="0"/>
      <w:marTop w:val="0"/>
      <w:marBottom w:val="0"/>
      <w:divBdr>
        <w:top w:val="none" w:sz="0" w:space="0" w:color="auto"/>
        <w:left w:val="none" w:sz="0" w:space="0" w:color="auto"/>
        <w:bottom w:val="none" w:sz="0" w:space="0" w:color="auto"/>
        <w:right w:val="none" w:sz="0" w:space="0" w:color="auto"/>
      </w:divBdr>
      <w:divsChild>
        <w:div w:id="193007184">
          <w:marLeft w:val="1800"/>
          <w:marRight w:val="0"/>
          <w:marTop w:val="115"/>
          <w:marBottom w:val="0"/>
          <w:divBdr>
            <w:top w:val="none" w:sz="0" w:space="0" w:color="auto"/>
            <w:left w:val="none" w:sz="0" w:space="0" w:color="auto"/>
            <w:bottom w:val="none" w:sz="0" w:space="0" w:color="auto"/>
            <w:right w:val="none" w:sz="0" w:space="0" w:color="auto"/>
          </w:divBdr>
        </w:div>
        <w:div w:id="613293679">
          <w:marLeft w:val="1800"/>
          <w:marRight w:val="0"/>
          <w:marTop w:val="115"/>
          <w:marBottom w:val="0"/>
          <w:divBdr>
            <w:top w:val="none" w:sz="0" w:space="0" w:color="auto"/>
            <w:left w:val="none" w:sz="0" w:space="0" w:color="auto"/>
            <w:bottom w:val="none" w:sz="0" w:space="0" w:color="auto"/>
            <w:right w:val="none" w:sz="0" w:space="0" w:color="auto"/>
          </w:divBdr>
        </w:div>
        <w:div w:id="868417740">
          <w:marLeft w:val="1800"/>
          <w:marRight w:val="0"/>
          <w:marTop w:val="115"/>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3251191">
      <w:bodyDiv w:val="1"/>
      <w:marLeft w:val="0"/>
      <w:marRight w:val="0"/>
      <w:marTop w:val="0"/>
      <w:marBottom w:val="0"/>
      <w:divBdr>
        <w:top w:val="none" w:sz="0" w:space="0" w:color="auto"/>
        <w:left w:val="none" w:sz="0" w:space="0" w:color="auto"/>
        <w:bottom w:val="none" w:sz="0" w:space="0" w:color="auto"/>
        <w:right w:val="none" w:sz="0" w:space="0" w:color="auto"/>
      </w:divBdr>
      <w:divsChild>
        <w:div w:id="873228593">
          <w:marLeft w:val="547"/>
          <w:marRight w:val="0"/>
          <w:marTop w:val="154"/>
          <w:marBottom w:val="0"/>
          <w:divBdr>
            <w:top w:val="none" w:sz="0" w:space="0" w:color="auto"/>
            <w:left w:val="none" w:sz="0" w:space="0" w:color="auto"/>
            <w:bottom w:val="none" w:sz="0" w:space="0" w:color="auto"/>
            <w:right w:val="none" w:sz="0" w:space="0" w:color="auto"/>
          </w:divBdr>
        </w:div>
      </w:divsChild>
    </w:div>
    <w:div w:id="532042398">
      <w:bodyDiv w:val="1"/>
      <w:marLeft w:val="0"/>
      <w:marRight w:val="0"/>
      <w:marTop w:val="0"/>
      <w:marBottom w:val="0"/>
      <w:divBdr>
        <w:top w:val="none" w:sz="0" w:space="0" w:color="auto"/>
        <w:left w:val="none" w:sz="0" w:space="0" w:color="auto"/>
        <w:bottom w:val="none" w:sz="0" w:space="0" w:color="auto"/>
        <w:right w:val="none" w:sz="0" w:space="0" w:color="auto"/>
      </w:divBdr>
    </w:div>
    <w:div w:id="543711186">
      <w:bodyDiv w:val="1"/>
      <w:marLeft w:val="0"/>
      <w:marRight w:val="0"/>
      <w:marTop w:val="0"/>
      <w:marBottom w:val="0"/>
      <w:divBdr>
        <w:top w:val="none" w:sz="0" w:space="0" w:color="auto"/>
        <w:left w:val="none" w:sz="0" w:space="0" w:color="auto"/>
        <w:bottom w:val="none" w:sz="0" w:space="0" w:color="auto"/>
        <w:right w:val="none" w:sz="0" w:space="0" w:color="auto"/>
      </w:divBdr>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80411373">
      <w:bodyDiv w:val="1"/>
      <w:marLeft w:val="0"/>
      <w:marRight w:val="0"/>
      <w:marTop w:val="0"/>
      <w:marBottom w:val="0"/>
      <w:divBdr>
        <w:top w:val="none" w:sz="0" w:space="0" w:color="auto"/>
        <w:left w:val="none" w:sz="0" w:space="0" w:color="auto"/>
        <w:bottom w:val="none" w:sz="0" w:space="0" w:color="auto"/>
        <w:right w:val="none" w:sz="0" w:space="0" w:color="auto"/>
      </w:divBdr>
      <w:divsChild>
        <w:div w:id="642731057">
          <w:marLeft w:val="878"/>
          <w:marRight w:val="0"/>
          <w:marTop w:val="86"/>
          <w:marBottom w:val="0"/>
          <w:divBdr>
            <w:top w:val="none" w:sz="0" w:space="0" w:color="auto"/>
            <w:left w:val="none" w:sz="0" w:space="0" w:color="auto"/>
            <w:bottom w:val="none" w:sz="0" w:space="0" w:color="auto"/>
            <w:right w:val="none" w:sz="0" w:space="0" w:color="auto"/>
          </w:divBdr>
        </w:div>
        <w:div w:id="1133868495">
          <w:marLeft w:val="1598"/>
          <w:marRight w:val="0"/>
          <w:marTop w:val="86"/>
          <w:marBottom w:val="0"/>
          <w:divBdr>
            <w:top w:val="none" w:sz="0" w:space="0" w:color="auto"/>
            <w:left w:val="none" w:sz="0" w:space="0" w:color="auto"/>
            <w:bottom w:val="none" w:sz="0" w:space="0" w:color="auto"/>
            <w:right w:val="none" w:sz="0" w:space="0" w:color="auto"/>
          </w:divBdr>
        </w:div>
        <w:div w:id="1853373699">
          <w:marLeft w:val="878"/>
          <w:marRight w:val="0"/>
          <w:marTop w:val="86"/>
          <w:marBottom w:val="0"/>
          <w:divBdr>
            <w:top w:val="none" w:sz="0" w:space="0" w:color="auto"/>
            <w:left w:val="none" w:sz="0" w:space="0" w:color="auto"/>
            <w:bottom w:val="none" w:sz="0" w:space="0" w:color="auto"/>
            <w:right w:val="none" w:sz="0" w:space="0" w:color="auto"/>
          </w:divBdr>
        </w:div>
        <w:div w:id="1876195702">
          <w:marLeft w:val="878"/>
          <w:marRight w:val="0"/>
          <w:marTop w:val="86"/>
          <w:marBottom w:val="0"/>
          <w:divBdr>
            <w:top w:val="none" w:sz="0" w:space="0" w:color="auto"/>
            <w:left w:val="none" w:sz="0" w:space="0" w:color="auto"/>
            <w:bottom w:val="none" w:sz="0" w:space="0" w:color="auto"/>
            <w:right w:val="none" w:sz="0" w:space="0" w:color="auto"/>
          </w:divBdr>
        </w:div>
      </w:divsChild>
    </w:div>
    <w:div w:id="590357358">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54407797">
      <w:bodyDiv w:val="1"/>
      <w:marLeft w:val="0"/>
      <w:marRight w:val="0"/>
      <w:marTop w:val="0"/>
      <w:marBottom w:val="0"/>
      <w:divBdr>
        <w:top w:val="none" w:sz="0" w:space="0" w:color="auto"/>
        <w:left w:val="none" w:sz="0" w:space="0" w:color="auto"/>
        <w:bottom w:val="none" w:sz="0" w:space="0" w:color="auto"/>
        <w:right w:val="none" w:sz="0" w:space="0" w:color="auto"/>
      </w:divBdr>
      <w:divsChild>
        <w:div w:id="225651789">
          <w:marLeft w:val="1166"/>
          <w:marRight w:val="0"/>
          <w:marTop w:val="96"/>
          <w:marBottom w:val="0"/>
          <w:divBdr>
            <w:top w:val="none" w:sz="0" w:space="0" w:color="auto"/>
            <w:left w:val="none" w:sz="0" w:space="0" w:color="auto"/>
            <w:bottom w:val="none" w:sz="0" w:space="0" w:color="auto"/>
            <w:right w:val="none" w:sz="0" w:space="0" w:color="auto"/>
          </w:divBdr>
        </w:div>
      </w:divsChild>
    </w:div>
    <w:div w:id="663977597">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05847198">
      <w:bodyDiv w:val="1"/>
      <w:marLeft w:val="0"/>
      <w:marRight w:val="0"/>
      <w:marTop w:val="0"/>
      <w:marBottom w:val="0"/>
      <w:divBdr>
        <w:top w:val="none" w:sz="0" w:space="0" w:color="auto"/>
        <w:left w:val="none" w:sz="0" w:space="0" w:color="auto"/>
        <w:bottom w:val="none" w:sz="0" w:space="0" w:color="auto"/>
        <w:right w:val="none" w:sz="0" w:space="0" w:color="auto"/>
      </w:divBdr>
    </w:div>
    <w:div w:id="927032742">
      <w:bodyDiv w:val="1"/>
      <w:marLeft w:val="0"/>
      <w:marRight w:val="0"/>
      <w:marTop w:val="0"/>
      <w:marBottom w:val="0"/>
      <w:divBdr>
        <w:top w:val="none" w:sz="0" w:space="0" w:color="auto"/>
        <w:left w:val="none" w:sz="0" w:space="0" w:color="auto"/>
        <w:bottom w:val="none" w:sz="0" w:space="0" w:color="auto"/>
        <w:right w:val="none" w:sz="0" w:space="0" w:color="auto"/>
      </w:divBdr>
      <w:divsChild>
        <w:div w:id="1657496642">
          <w:marLeft w:val="360"/>
          <w:marRight w:val="0"/>
          <w:marTop w:val="0"/>
          <w:marBottom w:val="120"/>
          <w:divBdr>
            <w:top w:val="none" w:sz="0" w:space="0" w:color="auto"/>
            <w:left w:val="none" w:sz="0" w:space="0" w:color="auto"/>
            <w:bottom w:val="none" w:sz="0" w:space="0" w:color="auto"/>
            <w:right w:val="none" w:sz="0" w:space="0" w:color="auto"/>
          </w:divBdr>
        </w:div>
        <w:div w:id="1272401677">
          <w:marLeft w:val="720"/>
          <w:marRight w:val="0"/>
          <w:marTop w:val="0"/>
          <w:marBottom w:val="120"/>
          <w:divBdr>
            <w:top w:val="none" w:sz="0" w:space="0" w:color="auto"/>
            <w:left w:val="none" w:sz="0" w:space="0" w:color="auto"/>
            <w:bottom w:val="none" w:sz="0" w:space="0" w:color="auto"/>
            <w:right w:val="none" w:sz="0" w:space="0" w:color="auto"/>
          </w:divBdr>
        </w:div>
        <w:div w:id="1599825223">
          <w:marLeft w:val="1080"/>
          <w:marRight w:val="0"/>
          <w:marTop w:val="0"/>
          <w:marBottom w:val="120"/>
          <w:divBdr>
            <w:top w:val="none" w:sz="0" w:space="0" w:color="auto"/>
            <w:left w:val="none" w:sz="0" w:space="0" w:color="auto"/>
            <w:bottom w:val="none" w:sz="0" w:space="0" w:color="auto"/>
            <w:right w:val="none" w:sz="0" w:space="0" w:color="auto"/>
          </w:divBdr>
        </w:div>
        <w:div w:id="1686400110">
          <w:marLeft w:val="720"/>
          <w:marRight w:val="0"/>
          <w:marTop w:val="0"/>
          <w:marBottom w:val="120"/>
          <w:divBdr>
            <w:top w:val="none" w:sz="0" w:space="0" w:color="auto"/>
            <w:left w:val="none" w:sz="0" w:space="0" w:color="auto"/>
            <w:bottom w:val="none" w:sz="0" w:space="0" w:color="auto"/>
            <w:right w:val="none" w:sz="0" w:space="0" w:color="auto"/>
          </w:divBdr>
        </w:div>
        <w:div w:id="1314413492">
          <w:marLeft w:val="720"/>
          <w:marRight w:val="0"/>
          <w:marTop w:val="0"/>
          <w:marBottom w:val="120"/>
          <w:divBdr>
            <w:top w:val="none" w:sz="0" w:space="0" w:color="auto"/>
            <w:left w:val="none" w:sz="0" w:space="0" w:color="auto"/>
            <w:bottom w:val="none" w:sz="0" w:space="0" w:color="auto"/>
            <w:right w:val="none" w:sz="0" w:space="0" w:color="auto"/>
          </w:divBdr>
        </w:div>
      </w:divsChild>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62809258">
      <w:bodyDiv w:val="1"/>
      <w:marLeft w:val="0"/>
      <w:marRight w:val="0"/>
      <w:marTop w:val="0"/>
      <w:marBottom w:val="0"/>
      <w:divBdr>
        <w:top w:val="none" w:sz="0" w:space="0" w:color="auto"/>
        <w:left w:val="none" w:sz="0" w:space="0" w:color="auto"/>
        <w:bottom w:val="none" w:sz="0" w:space="0" w:color="auto"/>
        <w:right w:val="none" w:sz="0" w:space="0" w:color="auto"/>
      </w:divBdr>
    </w:div>
    <w:div w:id="1021662631">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23427047">
      <w:bodyDiv w:val="1"/>
      <w:marLeft w:val="0"/>
      <w:marRight w:val="0"/>
      <w:marTop w:val="0"/>
      <w:marBottom w:val="0"/>
      <w:divBdr>
        <w:top w:val="none" w:sz="0" w:space="0" w:color="auto"/>
        <w:left w:val="none" w:sz="0" w:space="0" w:color="auto"/>
        <w:bottom w:val="none" w:sz="0" w:space="0" w:color="auto"/>
        <w:right w:val="none" w:sz="0" w:space="0" w:color="auto"/>
      </w:divBdr>
    </w:div>
    <w:div w:id="1129860734">
      <w:bodyDiv w:val="1"/>
      <w:marLeft w:val="0"/>
      <w:marRight w:val="0"/>
      <w:marTop w:val="0"/>
      <w:marBottom w:val="0"/>
      <w:divBdr>
        <w:top w:val="none" w:sz="0" w:space="0" w:color="auto"/>
        <w:left w:val="none" w:sz="0" w:space="0" w:color="auto"/>
        <w:bottom w:val="none" w:sz="0" w:space="0" w:color="auto"/>
        <w:right w:val="none" w:sz="0" w:space="0" w:color="auto"/>
      </w:divBdr>
      <w:divsChild>
        <w:div w:id="297342385">
          <w:marLeft w:val="1166"/>
          <w:marRight w:val="0"/>
          <w:marTop w:val="96"/>
          <w:marBottom w:val="0"/>
          <w:divBdr>
            <w:top w:val="none" w:sz="0" w:space="0" w:color="auto"/>
            <w:left w:val="none" w:sz="0" w:space="0" w:color="auto"/>
            <w:bottom w:val="none" w:sz="0" w:space="0" w:color="auto"/>
            <w:right w:val="none" w:sz="0" w:space="0" w:color="auto"/>
          </w:divBdr>
        </w:div>
        <w:div w:id="302806827">
          <w:marLeft w:val="1800"/>
          <w:marRight w:val="0"/>
          <w:marTop w:val="82"/>
          <w:marBottom w:val="0"/>
          <w:divBdr>
            <w:top w:val="none" w:sz="0" w:space="0" w:color="auto"/>
            <w:left w:val="none" w:sz="0" w:space="0" w:color="auto"/>
            <w:bottom w:val="none" w:sz="0" w:space="0" w:color="auto"/>
            <w:right w:val="none" w:sz="0" w:space="0" w:color="auto"/>
          </w:divBdr>
        </w:div>
        <w:div w:id="468403120">
          <w:marLeft w:val="1800"/>
          <w:marRight w:val="0"/>
          <w:marTop w:val="82"/>
          <w:marBottom w:val="0"/>
          <w:divBdr>
            <w:top w:val="none" w:sz="0" w:space="0" w:color="auto"/>
            <w:left w:val="none" w:sz="0" w:space="0" w:color="auto"/>
            <w:bottom w:val="none" w:sz="0" w:space="0" w:color="auto"/>
            <w:right w:val="none" w:sz="0" w:space="0" w:color="auto"/>
          </w:divBdr>
        </w:div>
        <w:div w:id="502555078">
          <w:marLeft w:val="547"/>
          <w:marRight w:val="0"/>
          <w:marTop w:val="106"/>
          <w:marBottom w:val="0"/>
          <w:divBdr>
            <w:top w:val="none" w:sz="0" w:space="0" w:color="auto"/>
            <w:left w:val="none" w:sz="0" w:space="0" w:color="auto"/>
            <w:bottom w:val="none" w:sz="0" w:space="0" w:color="auto"/>
            <w:right w:val="none" w:sz="0" w:space="0" w:color="auto"/>
          </w:divBdr>
        </w:div>
        <w:div w:id="751048103">
          <w:marLeft w:val="1800"/>
          <w:marRight w:val="0"/>
          <w:marTop w:val="82"/>
          <w:marBottom w:val="0"/>
          <w:divBdr>
            <w:top w:val="none" w:sz="0" w:space="0" w:color="auto"/>
            <w:left w:val="none" w:sz="0" w:space="0" w:color="auto"/>
            <w:bottom w:val="none" w:sz="0" w:space="0" w:color="auto"/>
            <w:right w:val="none" w:sz="0" w:space="0" w:color="auto"/>
          </w:divBdr>
        </w:div>
        <w:div w:id="802384395">
          <w:marLeft w:val="1166"/>
          <w:marRight w:val="0"/>
          <w:marTop w:val="96"/>
          <w:marBottom w:val="0"/>
          <w:divBdr>
            <w:top w:val="none" w:sz="0" w:space="0" w:color="auto"/>
            <w:left w:val="none" w:sz="0" w:space="0" w:color="auto"/>
            <w:bottom w:val="none" w:sz="0" w:space="0" w:color="auto"/>
            <w:right w:val="none" w:sz="0" w:space="0" w:color="auto"/>
          </w:divBdr>
        </w:div>
        <w:div w:id="1172456138">
          <w:marLeft w:val="1800"/>
          <w:marRight w:val="0"/>
          <w:marTop w:val="82"/>
          <w:marBottom w:val="0"/>
          <w:divBdr>
            <w:top w:val="none" w:sz="0" w:space="0" w:color="auto"/>
            <w:left w:val="none" w:sz="0" w:space="0" w:color="auto"/>
            <w:bottom w:val="none" w:sz="0" w:space="0" w:color="auto"/>
            <w:right w:val="none" w:sz="0" w:space="0" w:color="auto"/>
          </w:divBdr>
        </w:div>
        <w:div w:id="1326663772">
          <w:marLeft w:val="1800"/>
          <w:marRight w:val="0"/>
          <w:marTop w:val="82"/>
          <w:marBottom w:val="0"/>
          <w:divBdr>
            <w:top w:val="none" w:sz="0" w:space="0" w:color="auto"/>
            <w:left w:val="none" w:sz="0" w:space="0" w:color="auto"/>
            <w:bottom w:val="none" w:sz="0" w:space="0" w:color="auto"/>
            <w:right w:val="none" w:sz="0" w:space="0" w:color="auto"/>
          </w:divBdr>
        </w:div>
        <w:div w:id="1513565695">
          <w:marLeft w:val="1166"/>
          <w:marRight w:val="0"/>
          <w:marTop w:val="96"/>
          <w:marBottom w:val="0"/>
          <w:divBdr>
            <w:top w:val="none" w:sz="0" w:space="0" w:color="auto"/>
            <w:left w:val="none" w:sz="0" w:space="0" w:color="auto"/>
            <w:bottom w:val="none" w:sz="0" w:space="0" w:color="auto"/>
            <w:right w:val="none" w:sz="0" w:space="0" w:color="auto"/>
          </w:divBdr>
        </w:div>
        <w:div w:id="1709721004">
          <w:marLeft w:val="1166"/>
          <w:marRight w:val="0"/>
          <w:marTop w:val="96"/>
          <w:marBottom w:val="0"/>
          <w:divBdr>
            <w:top w:val="none" w:sz="0" w:space="0" w:color="auto"/>
            <w:left w:val="none" w:sz="0" w:space="0" w:color="auto"/>
            <w:bottom w:val="none" w:sz="0" w:space="0" w:color="auto"/>
            <w:right w:val="none" w:sz="0" w:space="0" w:color="auto"/>
          </w:divBdr>
        </w:div>
        <w:div w:id="1979335299">
          <w:marLeft w:val="1800"/>
          <w:marRight w:val="0"/>
          <w:marTop w:val="82"/>
          <w:marBottom w:val="0"/>
          <w:divBdr>
            <w:top w:val="none" w:sz="0" w:space="0" w:color="auto"/>
            <w:left w:val="none" w:sz="0" w:space="0" w:color="auto"/>
            <w:bottom w:val="none" w:sz="0" w:space="0" w:color="auto"/>
            <w:right w:val="none" w:sz="0" w:space="0" w:color="auto"/>
          </w:divBdr>
        </w:div>
      </w:divsChild>
    </w:div>
    <w:div w:id="1132988276">
      <w:bodyDiv w:val="1"/>
      <w:marLeft w:val="0"/>
      <w:marRight w:val="0"/>
      <w:marTop w:val="0"/>
      <w:marBottom w:val="0"/>
      <w:divBdr>
        <w:top w:val="none" w:sz="0" w:space="0" w:color="auto"/>
        <w:left w:val="none" w:sz="0" w:space="0" w:color="auto"/>
        <w:bottom w:val="none" w:sz="0" w:space="0" w:color="auto"/>
        <w:right w:val="none" w:sz="0" w:space="0" w:color="auto"/>
      </w:divBdr>
    </w:div>
    <w:div w:id="1214079895">
      <w:bodyDiv w:val="1"/>
      <w:marLeft w:val="0"/>
      <w:marRight w:val="0"/>
      <w:marTop w:val="0"/>
      <w:marBottom w:val="0"/>
      <w:divBdr>
        <w:top w:val="none" w:sz="0" w:space="0" w:color="auto"/>
        <w:left w:val="none" w:sz="0" w:space="0" w:color="auto"/>
        <w:bottom w:val="none" w:sz="0" w:space="0" w:color="auto"/>
        <w:right w:val="none" w:sz="0" w:space="0" w:color="auto"/>
      </w:divBdr>
      <w:divsChild>
        <w:div w:id="12152338">
          <w:marLeft w:val="1800"/>
          <w:marRight w:val="0"/>
          <w:marTop w:val="72"/>
          <w:marBottom w:val="0"/>
          <w:divBdr>
            <w:top w:val="none" w:sz="0" w:space="0" w:color="auto"/>
            <w:left w:val="none" w:sz="0" w:space="0" w:color="auto"/>
            <w:bottom w:val="none" w:sz="0" w:space="0" w:color="auto"/>
            <w:right w:val="none" w:sz="0" w:space="0" w:color="auto"/>
          </w:divBdr>
        </w:div>
        <w:div w:id="73161848">
          <w:marLeft w:val="1800"/>
          <w:marRight w:val="0"/>
          <w:marTop w:val="72"/>
          <w:marBottom w:val="0"/>
          <w:divBdr>
            <w:top w:val="none" w:sz="0" w:space="0" w:color="auto"/>
            <w:left w:val="none" w:sz="0" w:space="0" w:color="auto"/>
            <w:bottom w:val="none" w:sz="0" w:space="0" w:color="auto"/>
            <w:right w:val="none" w:sz="0" w:space="0" w:color="auto"/>
          </w:divBdr>
        </w:div>
        <w:div w:id="310603800">
          <w:marLeft w:val="2520"/>
          <w:marRight w:val="0"/>
          <w:marTop w:val="62"/>
          <w:marBottom w:val="0"/>
          <w:divBdr>
            <w:top w:val="none" w:sz="0" w:space="0" w:color="auto"/>
            <w:left w:val="none" w:sz="0" w:space="0" w:color="auto"/>
            <w:bottom w:val="none" w:sz="0" w:space="0" w:color="auto"/>
            <w:right w:val="none" w:sz="0" w:space="0" w:color="auto"/>
          </w:divBdr>
        </w:div>
      </w:divsChild>
    </w:div>
    <w:div w:id="1232345761">
      <w:bodyDiv w:val="1"/>
      <w:marLeft w:val="0"/>
      <w:marRight w:val="0"/>
      <w:marTop w:val="0"/>
      <w:marBottom w:val="0"/>
      <w:divBdr>
        <w:top w:val="none" w:sz="0" w:space="0" w:color="auto"/>
        <w:left w:val="none" w:sz="0" w:space="0" w:color="auto"/>
        <w:bottom w:val="none" w:sz="0" w:space="0" w:color="auto"/>
        <w:right w:val="none" w:sz="0" w:space="0" w:color="auto"/>
      </w:divBdr>
      <w:divsChild>
        <w:div w:id="1628272884">
          <w:marLeft w:val="547"/>
          <w:marRight w:val="0"/>
          <w:marTop w:val="144"/>
          <w:marBottom w:val="0"/>
          <w:divBdr>
            <w:top w:val="none" w:sz="0" w:space="0" w:color="auto"/>
            <w:left w:val="none" w:sz="0" w:space="0" w:color="auto"/>
            <w:bottom w:val="none" w:sz="0" w:space="0" w:color="auto"/>
            <w:right w:val="none" w:sz="0" w:space="0" w:color="auto"/>
          </w:divBdr>
        </w:div>
      </w:divsChild>
    </w:div>
    <w:div w:id="1242332164">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06088926">
      <w:bodyDiv w:val="1"/>
      <w:marLeft w:val="0"/>
      <w:marRight w:val="0"/>
      <w:marTop w:val="0"/>
      <w:marBottom w:val="0"/>
      <w:divBdr>
        <w:top w:val="none" w:sz="0" w:space="0" w:color="auto"/>
        <w:left w:val="none" w:sz="0" w:space="0" w:color="auto"/>
        <w:bottom w:val="none" w:sz="0" w:space="0" w:color="auto"/>
        <w:right w:val="none" w:sz="0" w:space="0" w:color="auto"/>
      </w:divBdr>
    </w:div>
    <w:div w:id="1339305047">
      <w:bodyDiv w:val="1"/>
      <w:marLeft w:val="0"/>
      <w:marRight w:val="0"/>
      <w:marTop w:val="0"/>
      <w:marBottom w:val="0"/>
      <w:divBdr>
        <w:top w:val="none" w:sz="0" w:space="0" w:color="auto"/>
        <w:left w:val="none" w:sz="0" w:space="0" w:color="auto"/>
        <w:bottom w:val="none" w:sz="0" w:space="0" w:color="auto"/>
        <w:right w:val="none" w:sz="0" w:space="0" w:color="auto"/>
      </w:divBdr>
    </w:div>
    <w:div w:id="1345747260">
      <w:bodyDiv w:val="1"/>
      <w:marLeft w:val="0"/>
      <w:marRight w:val="0"/>
      <w:marTop w:val="0"/>
      <w:marBottom w:val="0"/>
      <w:divBdr>
        <w:top w:val="none" w:sz="0" w:space="0" w:color="auto"/>
        <w:left w:val="none" w:sz="0" w:space="0" w:color="auto"/>
        <w:bottom w:val="none" w:sz="0" w:space="0" w:color="auto"/>
        <w:right w:val="none" w:sz="0" w:space="0" w:color="auto"/>
      </w:divBdr>
    </w:div>
    <w:div w:id="1371418925">
      <w:bodyDiv w:val="1"/>
      <w:marLeft w:val="0"/>
      <w:marRight w:val="0"/>
      <w:marTop w:val="0"/>
      <w:marBottom w:val="0"/>
      <w:divBdr>
        <w:top w:val="none" w:sz="0" w:space="0" w:color="auto"/>
        <w:left w:val="none" w:sz="0" w:space="0" w:color="auto"/>
        <w:bottom w:val="none" w:sz="0" w:space="0" w:color="auto"/>
        <w:right w:val="none" w:sz="0" w:space="0" w:color="auto"/>
      </w:divBdr>
    </w:div>
    <w:div w:id="1371804804">
      <w:bodyDiv w:val="1"/>
      <w:marLeft w:val="0"/>
      <w:marRight w:val="0"/>
      <w:marTop w:val="0"/>
      <w:marBottom w:val="0"/>
      <w:divBdr>
        <w:top w:val="none" w:sz="0" w:space="0" w:color="auto"/>
        <w:left w:val="none" w:sz="0" w:space="0" w:color="auto"/>
        <w:bottom w:val="none" w:sz="0" w:space="0" w:color="auto"/>
        <w:right w:val="none" w:sz="0" w:space="0" w:color="auto"/>
      </w:divBdr>
      <w:divsChild>
        <w:div w:id="332881571">
          <w:marLeft w:val="1166"/>
          <w:marRight w:val="0"/>
          <w:marTop w:val="96"/>
          <w:marBottom w:val="0"/>
          <w:divBdr>
            <w:top w:val="none" w:sz="0" w:space="0" w:color="auto"/>
            <w:left w:val="none" w:sz="0" w:space="0" w:color="auto"/>
            <w:bottom w:val="none" w:sz="0" w:space="0" w:color="auto"/>
            <w:right w:val="none" w:sz="0" w:space="0" w:color="auto"/>
          </w:divBdr>
        </w:div>
        <w:div w:id="610749924">
          <w:marLeft w:val="547"/>
          <w:marRight w:val="0"/>
          <w:marTop w:val="106"/>
          <w:marBottom w:val="0"/>
          <w:divBdr>
            <w:top w:val="none" w:sz="0" w:space="0" w:color="auto"/>
            <w:left w:val="none" w:sz="0" w:space="0" w:color="auto"/>
            <w:bottom w:val="none" w:sz="0" w:space="0" w:color="auto"/>
            <w:right w:val="none" w:sz="0" w:space="0" w:color="auto"/>
          </w:divBdr>
        </w:div>
        <w:div w:id="1743092465">
          <w:marLeft w:val="1166"/>
          <w:marRight w:val="0"/>
          <w:marTop w:val="96"/>
          <w:marBottom w:val="0"/>
          <w:divBdr>
            <w:top w:val="none" w:sz="0" w:space="0" w:color="auto"/>
            <w:left w:val="none" w:sz="0" w:space="0" w:color="auto"/>
            <w:bottom w:val="none" w:sz="0" w:space="0" w:color="auto"/>
            <w:right w:val="none" w:sz="0" w:space="0" w:color="auto"/>
          </w:divBdr>
        </w:div>
        <w:div w:id="1891652887">
          <w:marLeft w:val="547"/>
          <w:marRight w:val="0"/>
          <w:marTop w:val="106"/>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27599901">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617486">
      <w:bodyDiv w:val="1"/>
      <w:marLeft w:val="0"/>
      <w:marRight w:val="0"/>
      <w:marTop w:val="0"/>
      <w:marBottom w:val="0"/>
      <w:divBdr>
        <w:top w:val="none" w:sz="0" w:space="0" w:color="auto"/>
        <w:left w:val="none" w:sz="0" w:space="0" w:color="auto"/>
        <w:bottom w:val="none" w:sz="0" w:space="0" w:color="auto"/>
        <w:right w:val="none" w:sz="0" w:space="0" w:color="auto"/>
      </w:divBdr>
      <w:divsChild>
        <w:div w:id="142040697">
          <w:marLeft w:val="1166"/>
          <w:marRight w:val="0"/>
          <w:marTop w:val="0"/>
          <w:marBottom w:val="120"/>
          <w:divBdr>
            <w:top w:val="none" w:sz="0" w:space="0" w:color="auto"/>
            <w:left w:val="none" w:sz="0" w:space="0" w:color="auto"/>
            <w:bottom w:val="none" w:sz="0" w:space="0" w:color="auto"/>
            <w:right w:val="none" w:sz="0" w:space="0" w:color="auto"/>
          </w:divBdr>
        </w:div>
        <w:div w:id="1578633218">
          <w:marLeft w:val="1166"/>
          <w:marRight w:val="0"/>
          <w:marTop w:val="0"/>
          <w:marBottom w:val="120"/>
          <w:divBdr>
            <w:top w:val="none" w:sz="0" w:space="0" w:color="auto"/>
            <w:left w:val="none" w:sz="0" w:space="0" w:color="auto"/>
            <w:bottom w:val="none" w:sz="0" w:space="0" w:color="auto"/>
            <w:right w:val="none" w:sz="0" w:space="0" w:color="auto"/>
          </w:divBdr>
        </w:div>
        <w:div w:id="1256405302">
          <w:marLeft w:val="1166"/>
          <w:marRight w:val="0"/>
          <w:marTop w:val="0"/>
          <w:marBottom w:val="120"/>
          <w:divBdr>
            <w:top w:val="none" w:sz="0" w:space="0" w:color="auto"/>
            <w:left w:val="none" w:sz="0" w:space="0" w:color="auto"/>
            <w:bottom w:val="none" w:sz="0" w:space="0" w:color="auto"/>
            <w:right w:val="none" w:sz="0" w:space="0" w:color="auto"/>
          </w:divBdr>
        </w:div>
      </w:divsChild>
    </w:div>
    <w:div w:id="1580486147">
      <w:bodyDiv w:val="1"/>
      <w:marLeft w:val="0"/>
      <w:marRight w:val="0"/>
      <w:marTop w:val="0"/>
      <w:marBottom w:val="0"/>
      <w:divBdr>
        <w:top w:val="none" w:sz="0" w:space="0" w:color="auto"/>
        <w:left w:val="none" w:sz="0" w:space="0" w:color="auto"/>
        <w:bottom w:val="none" w:sz="0" w:space="0" w:color="auto"/>
        <w:right w:val="none" w:sz="0" w:space="0" w:color="auto"/>
      </w:divBdr>
      <w:divsChild>
        <w:div w:id="105274696">
          <w:marLeft w:val="1166"/>
          <w:marRight w:val="0"/>
          <w:marTop w:val="72"/>
          <w:marBottom w:val="0"/>
          <w:divBdr>
            <w:top w:val="none" w:sz="0" w:space="0" w:color="auto"/>
            <w:left w:val="none" w:sz="0" w:space="0" w:color="auto"/>
            <w:bottom w:val="none" w:sz="0" w:space="0" w:color="auto"/>
            <w:right w:val="none" w:sz="0" w:space="0" w:color="auto"/>
          </w:divBdr>
        </w:div>
        <w:div w:id="975525836">
          <w:marLeft w:val="1800"/>
          <w:marRight w:val="0"/>
          <w:marTop w:val="62"/>
          <w:marBottom w:val="0"/>
          <w:divBdr>
            <w:top w:val="none" w:sz="0" w:space="0" w:color="auto"/>
            <w:left w:val="none" w:sz="0" w:space="0" w:color="auto"/>
            <w:bottom w:val="none" w:sz="0" w:space="0" w:color="auto"/>
            <w:right w:val="none" w:sz="0" w:space="0" w:color="auto"/>
          </w:divBdr>
        </w:div>
        <w:div w:id="1250970375">
          <w:marLeft w:val="1800"/>
          <w:marRight w:val="0"/>
          <w:marTop w:val="62"/>
          <w:marBottom w:val="0"/>
          <w:divBdr>
            <w:top w:val="none" w:sz="0" w:space="0" w:color="auto"/>
            <w:left w:val="none" w:sz="0" w:space="0" w:color="auto"/>
            <w:bottom w:val="none" w:sz="0" w:space="0" w:color="auto"/>
            <w:right w:val="none" w:sz="0" w:space="0" w:color="auto"/>
          </w:divBdr>
        </w:div>
        <w:div w:id="1786579468">
          <w:marLeft w:val="1166"/>
          <w:marRight w:val="0"/>
          <w:marTop w:val="72"/>
          <w:marBottom w:val="0"/>
          <w:divBdr>
            <w:top w:val="none" w:sz="0" w:space="0" w:color="auto"/>
            <w:left w:val="none" w:sz="0" w:space="0" w:color="auto"/>
            <w:bottom w:val="none" w:sz="0" w:space="0" w:color="auto"/>
            <w:right w:val="none" w:sz="0" w:space="0" w:color="auto"/>
          </w:divBdr>
        </w:div>
      </w:divsChild>
    </w:div>
    <w:div w:id="1624994095">
      <w:bodyDiv w:val="1"/>
      <w:marLeft w:val="0"/>
      <w:marRight w:val="0"/>
      <w:marTop w:val="0"/>
      <w:marBottom w:val="0"/>
      <w:divBdr>
        <w:top w:val="none" w:sz="0" w:space="0" w:color="auto"/>
        <w:left w:val="none" w:sz="0" w:space="0" w:color="auto"/>
        <w:bottom w:val="none" w:sz="0" w:space="0" w:color="auto"/>
        <w:right w:val="none" w:sz="0" w:space="0" w:color="auto"/>
      </w:divBdr>
      <w:divsChild>
        <w:div w:id="315305012">
          <w:marLeft w:val="1166"/>
          <w:marRight w:val="0"/>
          <w:marTop w:val="96"/>
          <w:marBottom w:val="0"/>
          <w:divBdr>
            <w:top w:val="none" w:sz="0" w:space="0" w:color="auto"/>
            <w:left w:val="none" w:sz="0" w:space="0" w:color="auto"/>
            <w:bottom w:val="none" w:sz="0" w:space="0" w:color="auto"/>
            <w:right w:val="none" w:sz="0" w:space="0" w:color="auto"/>
          </w:divBdr>
        </w:div>
      </w:divsChild>
    </w:div>
    <w:div w:id="1629582734">
      <w:bodyDiv w:val="1"/>
      <w:marLeft w:val="0"/>
      <w:marRight w:val="0"/>
      <w:marTop w:val="0"/>
      <w:marBottom w:val="0"/>
      <w:divBdr>
        <w:top w:val="none" w:sz="0" w:space="0" w:color="auto"/>
        <w:left w:val="none" w:sz="0" w:space="0" w:color="auto"/>
        <w:bottom w:val="none" w:sz="0" w:space="0" w:color="auto"/>
        <w:right w:val="none" w:sz="0" w:space="0" w:color="auto"/>
      </w:divBdr>
    </w:div>
    <w:div w:id="1641612655">
      <w:bodyDiv w:val="1"/>
      <w:marLeft w:val="0"/>
      <w:marRight w:val="0"/>
      <w:marTop w:val="0"/>
      <w:marBottom w:val="0"/>
      <w:divBdr>
        <w:top w:val="none" w:sz="0" w:space="0" w:color="auto"/>
        <w:left w:val="none" w:sz="0" w:space="0" w:color="auto"/>
        <w:bottom w:val="none" w:sz="0" w:space="0" w:color="auto"/>
        <w:right w:val="none" w:sz="0" w:space="0" w:color="auto"/>
      </w:divBdr>
    </w:div>
    <w:div w:id="1650207729">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17661173">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38194782">
      <w:bodyDiv w:val="1"/>
      <w:marLeft w:val="0"/>
      <w:marRight w:val="0"/>
      <w:marTop w:val="0"/>
      <w:marBottom w:val="0"/>
      <w:divBdr>
        <w:top w:val="none" w:sz="0" w:space="0" w:color="auto"/>
        <w:left w:val="none" w:sz="0" w:space="0" w:color="auto"/>
        <w:bottom w:val="none" w:sz="0" w:space="0" w:color="auto"/>
        <w:right w:val="none" w:sz="0" w:space="0" w:color="auto"/>
      </w:divBdr>
      <w:divsChild>
        <w:div w:id="224461040">
          <w:marLeft w:val="1800"/>
          <w:marRight w:val="0"/>
          <w:marTop w:val="115"/>
          <w:marBottom w:val="0"/>
          <w:divBdr>
            <w:top w:val="none" w:sz="0" w:space="0" w:color="auto"/>
            <w:left w:val="none" w:sz="0" w:space="0" w:color="auto"/>
            <w:bottom w:val="none" w:sz="0" w:space="0" w:color="auto"/>
            <w:right w:val="none" w:sz="0" w:space="0" w:color="auto"/>
          </w:divBdr>
        </w:div>
        <w:div w:id="2073772650">
          <w:marLeft w:val="1800"/>
          <w:marRight w:val="0"/>
          <w:marTop w:val="115"/>
          <w:marBottom w:val="0"/>
          <w:divBdr>
            <w:top w:val="none" w:sz="0" w:space="0" w:color="auto"/>
            <w:left w:val="none" w:sz="0" w:space="0" w:color="auto"/>
            <w:bottom w:val="none" w:sz="0" w:space="0" w:color="auto"/>
            <w:right w:val="none" w:sz="0" w:space="0" w:color="auto"/>
          </w:divBdr>
        </w:div>
        <w:div w:id="2100297988">
          <w:marLeft w:val="1800"/>
          <w:marRight w:val="0"/>
          <w:marTop w:val="115"/>
          <w:marBottom w:val="0"/>
          <w:divBdr>
            <w:top w:val="none" w:sz="0" w:space="0" w:color="auto"/>
            <w:left w:val="none" w:sz="0" w:space="0" w:color="auto"/>
            <w:bottom w:val="none" w:sz="0" w:space="0" w:color="auto"/>
            <w:right w:val="none" w:sz="0" w:space="0" w:color="auto"/>
          </w:divBdr>
        </w:div>
      </w:divsChild>
    </w:div>
    <w:div w:id="2101294483">
      <w:bodyDiv w:val="1"/>
      <w:marLeft w:val="0"/>
      <w:marRight w:val="0"/>
      <w:marTop w:val="0"/>
      <w:marBottom w:val="0"/>
      <w:divBdr>
        <w:top w:val="none" w:sz="0" w:space="0" w:color="auto"/>
        <w:left w:val="none" w:sz="0" w:space="0" w:color="auto"/>
        <w:bottom w:val="none" w:sz="0" w:space="0" w:color="auto"/>
        <w:right w:val="none" w:sz="0" w:space="0" w:color="auto"/>
      </w:divBdr>
      <w:divsChild>
        <w:div w:id="773331642">
          <w:marLeft w:val="547"/>
          <w:marRight w:val="0"/>
          <w:marTop w:val="86"/>
          <w:marBottom w:val="0"/>
          <w:divBdr>
            <w:top w:val="none" w:sz="0" w:space="0" w:color="auto"/>
            <w:left w:val="none" w:sz="0" w:space="0" w:color="auto"/>
            <w:bottom w:val="none" w:sz="0" w:space="0" w:color="auto"/>
            <w:right w:val="none" w:sz="0" w:space="0" w:color="auto"/>
          </w:divBdr>
        </w:div>
        <w:div w:id="1753622671">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hyperlink" Target="http://www.3gpp.org/ftp/tsg_ran/TSG_RAN/TSGR_73/Docs/RP-161922.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12AD1C-5A36-4662-B093-3ACCAABD9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3</Pages>
  <Words>766</Words>
  <Characters>4371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Nokia;Nokia Shanghai Bell</dc:creator>
  <cp:lastModifiedBy>Nokia</cp:lastModifiedBy>
  <cp:revision>4</cp:revision>
  <cp:lastPrinted>2010-02-09T04:59:00Z</cp:lastPrinted>
  <dcterms:created xsi:type="dcterms:W3CDTF">2017-11-17T08:33:00Z</dcterms:created>
  <dcterms:modified xsi:type="dcterms:W3CDTF">2017-11-17T14:18:00Z</dcterms:modified>
</cp:coreProperties>
</file>